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B1E" w:rsidRPr="00F12B1E" w:rsidRDefault="003E440E" w:rsidP="00362FA7">
      <w:pPr>
        <w:pStyle w:val="1"/>
        <w:numPr>
          <w:ilvl w:val="0"/>
          <w:numId w:val="1"/>
        </w:numPr>
        <w:rPr>
          <w:rFonts w:asciiTheme="majorEastAsia" w:eastAsiaTheme="majorEastAsia" w:hAnsiTheme="majorEastAsia"/>
          <w:color w:val="000000"/>
        </w:rPr>
      </w:pPr>
      <w:bookmarkStart w:id="0" w:name="_Toc390063399"/>
      <w:bookmarkStart w:id="1" w:name="_Toc390063255"/>
      <w:bookmarkStart w:id="2" w:name="_Toc389718322"/>
      <w:bookmarkStart w:id="3" w:name="_Toc389216840"/>
      <w:bookmarkStart w:id="4" w:name="_Toc389216451"/>
      <w:bookmarkStart w:id="5" w:name="_Toc387167800"/>
      <w:bookmarkStart w:id="6" w:name="_Toc386987368"/>
      <w:bookmarkStart w:id="7" w:name="_Toc386615084"/>
      <w:bookmarkStart w:id="8" w:name="_Toc386559306"/>
      <w:bookmarkStart w:id="9" w:name="_Toc385787472"/>
      <w:bookmarkStart w:id="10" w:name="_Toc385783727"/>
      <w:bookmarkStart w:id="11" w:name="_Toc385609766"/>
      <w:bookmarkStart w:id="12" w:name="_Toc385586225"/>
      <w:bookmarkStart w:id="13" w:name="_Toc385584503"/>
      <w:bookmarkStart w:id="14" w:name="_Toc384982824"/>
      <w:bookmarkStart w:id="15" w:name="_Toc384982721"/>
      <w:r>
        <w:rPr>
          <w:rFonts w:asciiTheme="majorEastAsia" w:eastAsiaTheme="majorEastAsia" w:hAnsiTheme="majorEastAsia" w:hint="eastAsia"/>
          <w:color w:val="000000"/>
        </w:rPr>
        <w:t xml:space="preserve"> </w:t>
      </w:r>
      <w:r w:rsidR="00F12B1E" w:rsidRPr="00F12B1E">
        <w:rPr>
          <w:rFonts w:asciiTheme="majorEastAsia" w:eastAsiaTheme="majorEastAsia" w:hAnsiTheme="majorEastAsia" w:hint="eastAsia"/>
          <w:color w:val="000000"/>
        </w:rPr>
        <w:t>招标公告</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F12B1E" w:rsidRPr="00F12B1E" w:rsidRDefault="00F12B1E" w:rsidP="00362FA7">
      <w:pPr>
        <w:pStyle w:val="2"/>
        <w:spacing w:beforeLines="0" w:afterLines="0" w:line="360" w:lineRule="auto"/>
        <w:rPr>
          <w:rFonts w:asciiTheme="majorEastAsia" w:eastAsiaTheme="majorEastAsia" w:hAnsiTheme="majorEastAsia"/>
          <w:b/>
          <w:color w:val="000000"/>
          <w:sz w:val="24"/>
          <w:szCs w:val="24"/>
        </w:rPr>
      </w:pPr>
      <w:bookmarkStart w:id="16" w:name="_Toc385584504"/>
      <w:bookmarkStart w:id="17" w:name="_Toc385586226"/>
      <w:bookmarkStart w:id="18" w:name="_Toc385586352"/>
      <w:bookmarkStart w:id="19" w:name="_Toc385783728"/>
      <w:bookmarkStart w:id="20" w:name="_Toc385787473"/>
      <w:bookmarkStart w:id="21" w:name="_Toc386559307"/>
      <w:bookmarkStart w:id="22" w:name="_Toc386615085"/>
      <w:bookmarkStart w:id="23" w:name="_Toc386987369"/>
      <w:bookmarkStart w:id="24" w:name="_Toc387167801"/>
      <w:bookmarkStart w:id="25" w:name="_Toc389216452"/>
      <w:bookmarkStart w:id="26" w:name="_Toc389718323"/>
      <w:bookmarkStart w:id="27" w:name="_Toc390063256"/>
      <w:bookmarkStart w:id="28" w:name="_Toc390063400"/>
      <w:bookmarkStart w:id="29" w:name="_Toc390063403"/>
      <w:bookmarkStart w:id="30" w:name="_Toc390063259"/>
      <w:bookmarkStart w:id="31" w:name="_Toc389718326"/>
      <w:bookmarkStart w:id="32" w:name="_Toc389216455"/>
      <w:bookmarkStart w:id="33" w:name="_Toc387167805"/>
      <w:bookmarkStart w:id="34" w:name="_Toc386987372"/>
      <w:bookmarkStart w:id="35" w:name="_Toc386615088"/>
      <w:bookmarkStart w:id="36" w:name="_Toc386559310"/>
      <w:bookmarkStart w:id="37" w:name="_Toc385787476"/>
      <w:bookmarkStart w:id="38" w:name="_Toc385783731"/>
      <w:bookmarkStart w:id="39" w:name="_Toc385609770"/>
      <w:bookmarkStart w:id="40" w:name="_Toc385586229"/>
      <w:bookmarkStart w:id="41" w:name="_Toc385584507"/>
      <w:r w:rsidRPr="00F12B1E">
        <w:rPr>
          <w:rFonts w:asciiTheme="majorEastAsia" w:eastAsiaTheme="majorEastAsia" w:hAnsiTheme="majorEastAsia" w:hint="eastAsia"/>
          <w:b/>
          <w:color w:val="000000"/>
          <w:sz w:val="24"/>
          <w:szCs w:val="24"/>
        </w:rPr>
        <w:t>一、招标条件</w:t>
      </w:r>
      <w:bookmarkEnd w:id="16"/>
      <w:bookmarkEnd w:id="17"/>
      <w:bookmarkEnd w:id="18"/>
      <w:bookmarkEnd w:id="19"/>
      <w:bookmarkEnd w:id="20"/>
      <w:bookmarkEnd w:id="21"/>
      <w:bookmarkEnd w:id="22"/>
      <w:bookmarkEnd w:id="23"/>
      <w:bookmarkEnd w:id="24"/>
      <w:bookmarkEnd w:id="25"/>
      <w:bookmarkEnd w:id="26"/>
      <w:bookmarkEnd w:id="27"/>
      <w:bookmarkEnd w:id="28"/>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b/>
          <w:color w:val="000000"/>
          <w:sz w:val="24"/>
          <w:szCs w:val="24"/>
        </w:rPr>
      </w:pPr>
      <w:r w:rsidRPr="00F12B1E">
        <w:rPr>
          <w:rFonts w:asciiTheme="majorEastAsia" w:eastAsiaTheme="majorEastAsia" w:hAnsiTheme="majorEastAsia" w:hint="eastAsia"/>
          <w:color w:val="000000"/>
          <w:sz w:val="24"/>
          <w:szCs w:val="24"/>
        </w:rPr>
        <w:t>国网宁夏电力有限公司2018年第</w:t>
      </w:r>
      <w:r w:rsidR="00A14BCB">
        <w:rPr>
          <w:rFonts w:asciiTheme="majorEastAsia" w:eastAsiaTheme="majorEastAsia" w:hAnsiTheme="majorEastAsia" w:hint="eastAsia"/>
          <w:color w:val="000000"/>
          <w:sz w:val="24"/>
          <w:szCs w:val="24"/>
        </w:rPr>
        <w:t>二</w:t>
      </w:r>
      <w:r w:rsidRPr="00F12B1E">
        <w:rPr>
          <w:rFonts w:asciiTheme="majorEastAsia" w:eastAsiaTheme="majorEastAsia" w:hAnsiTheme="majorEastAsia" w:hint="eastAsia"/>
          <w:color w:val="000000"/>
          <w:sz w:val="24"/>
          <w:szCs w:val="24"/>
        </w:rPr>
        <w:t>次服务招标采购（</w:t>
      </w:r>
      <w:r w:rsidR="00A14BCB">
        <w:rPr>
          <w:rFonts w:asciiTheme="majorEastAsia" w:eastAsiaTheme="majorEastAsia" w:hAnsiTheme="majorEastAsia" w:hint="eastAsia"/>
          <w:color w:val="000000"/>
          <w:sz w:val="24"/>
          <w:szCs w:val="24"/>
        </w:rPr>
        <w:t>一</w:t>
      </w:r>
      <w:r w:rsidRPr="00F12B1E">
        <w:rPr>
          <w:rFonts w:asciiTheme="majorEastAsia" w:eastAsiaTheme="majorEastAsia" w:hAnsiTheme="majorEastAsia" w:hint="eastAsia"/>
          <w:color w:val="000000"/>
          <w:sz w:val="24"/>
          <w:szCs w:val="24"/>
        </w:rPr>
        <w:t>）（招标编号：</w:t>
      </w:r>
      <w:r w:rsidRPr="00F12B1E">
        <w:rPr>
          <w:rFonts w:asciiTheme="majorEastAsia" w:eastAsiaTheme="majorEastAsia" w:hAnsiTheme="majorEastAsia" w:cs="宋体" w:hint="eastAsia"/>
          <w:sz w:val="24"/>
          <w:szCs w:val="24"/>
          <w:u w:val="single"/>
        </w:rPr>
        <w:t>GWFW-NXFW-29181</w:t>
      </w:r>
      <w:r w:rsidR="00C14660">
        <w:rPr>
          <w:rFonts w:asciiTheme="majorEastAsia" w:eastAsiaTheme="majorEastAsia" w:hAnsiTheme="majorEastAsia" w:cs="宋体" w:hint="eastAsia"/>
          <w:sz w:val="24"/>
          <w:szCs w:val="24"/>
          <w:u w:val="single"/>
        </w:rPr>
        <w:t>3</w:t>
      </w:r>
      <w:r w:rsidRPr="00F12B1E">
        <w:rPr>
          <w:rFonts w:asciiTheme="majorEastAsia" w:eastAsiaTheme="majorEastAsia" w:hAnsiTheme="majorEastAsia" w:hint="eastAsia"/>
          <w:color w:val="000000"/>
          <w:sz w:val="24"/>
          <w:szCs w:val="24"/>
        </w:rPr>
        <w:t xml:space="preserve"> </w:t>
      </w:r>
      <w:r w:rsidRPr="00F12B1E">
        <w:rPr>
          <w:rFonts w:asciiTheme="majorEastAsia" w:eastAsiaTheme="majorEastAsia" w:hAnsiTheme="majorEastAsia"/>
          <w:color w:val="000000"/>
          <w:sz w:val="24"/>
          <w:szCs w:val="24"/>
        </w:rPr>
        <w:t>）</w:t>
      </w:r>
      <w:r w:rsidRPr="00F12B1E">
        <w:rPr>
          <w:rFonts w:asciiTheme="majorEastAsia" w:eastAsiaTheme="majorEastAsia" w:hAnsiTheme="majorEastAsia" w:hint="eastAsia"/>
          <w:color w:val="000000"/>
          <w:sz w:val="24"/>
          <w:szCs w:val="24"/>
        </w:rPr>
        <w:t>建设资金已落实，项目已具备招标条件。</w:t>
      </w:r>
      <w:r w:rsidRPr="00F12B1E">
        <w:rPr>
          <w:rFonts w:asciiTheme="majorEastAsia" w:eastAsiaTheme="majorEastAsia" w:hAnsiTheme="majorEastAsia" w:cs="宋体" w:hint="eastAsia"/>
          <w:b/>
          <w:sz w:val="24"/>
          <w:szCs w:val="24"/>
        </w:rPr>
        <w:t>国网宁夏电力有限公司</w:t>
      </w:r>
      <w:r w:rsidRPr="00F12B1E">
        <w:rPr>
          <w:rFonts w:asciiTheme="majorEastAsia" w:eastAsiaTheme="majorEastAsia" w:hAnsiTheme="majorEastAsia" w:hint="eastAsia"/>
          <w:color w:val="000000"/>
          <w:sz w:val="24"/>
          <w:szCs w:val="24"/>
        </w:rPr>
        <w:t>（以下简称“招标人”）委托</w:t>
      </w:r>
      <w:r w:rsidRPr="00F12B1E">
        <w:rPr>
          <w:rFonts w:asciiTheme="majorEastAsia" w:eastAsiaTheme="majorEastAsia" w:hAnsiTheme="majorEastAsia" w:hint="eastAsia"/>
          <w:b/>
          <w:sz w:val="24"/>
          <w:szCs w:val="24"/>
        </w:rPr>
        <w:t>国网宁夏招标有限公司</w:t>
      </w:r>
      <w:r w:rsidRPr="00F12B1E">
        <w:rPr>
          <w:rFonts w:asciiTheme="majorEastAsia" w:eastAsiaTheme="majorEastAsia" w:hAnsiTheme="majorEastAsia" w:hint="eastAsia"/>
          <w:color w:val="000000"/>
          <w:sz w:val="24"/>
          <w:szCs w:val="24"/>
        </w:rPr>
        <w:t>（以下简称“招标代理机构”），采用公开招标方式邀请有兴趣的潜在投标人提交密封的有竞争性的投标文件。</w:t>
      </w:r>
      <w:bookmarkStart w:id="42" w:name="_Toc385787474"/>
      <w:bookmarkStart w:id="43" w:name="_Toc385783729"/>
      <w:bookmarkStart w:id="44" w:name="_Toc385586353"/>
      <w:bookmarkStart w:id="45" w:name="_Toc385586227"/>
      <w:bookmarkStart w:id="46" w:name="_Toc385584505"/>
      <w:bookmarkStart w:id="47" w:name="_Toc386559308"/>
      <w:bookmarkStart w:id="48" w:name="_Toc386615086"/>
      <w:bookmarkStart w:id="49" w:name="_Toc386987370"/>
      <w:bookmarkStart w:id="50" w:name="_Toc387167802"/>
      <w:bookmarkStart w:id="51" w:name="_Toc389216453"/>
      <w:bookmarkStart w:id="52" w:name="_Toc389718324"/>
      <w:bookmarkStart w:id="53" w:name="_Toc390063257"/>
      <w:bookmarkStart w:id="54" w:name="_Toc390063401"/>
    </w:p>
    <w:p w:rsidR="00F12B1E" w:rsidRPr="00F12B1E" w:rsidRDefault="00F12B1E" w:rsidP="00362FA7">
      <w:pPr>
        <w:pStyle w:val="2"/>
        <w:spacing w:beforeLines="0" w:afterLines="0" w:line="360" w:lineRule="auto"/>
        <w:rPr>
          <w:rFonts w:asciiTheme="majorEastAsia" w:eastAsiaTheme="majorEastAsia" w:hAnsiTheme="majorEastAsia"/>
          <w:b/>
          <w:color w:val="000000"/>
          <w:sz w:val="24"/>
          <w:szCs w:val="24"/>
        </w:rPr>
      </w:pPr>
      <w:r w:rsidRPr="00F12B1E">
        <w:rPr>
          <w:rFonts w:asciiTheme="majorEastAsia" w:eastAsiaTheme="majorEastAsia" w:hAnsiTheme="majorEastAsia" w:hint="eastAsia"/>
          <w:b/>
          <w:color w:val="000000"/>
          <w:sz w:val="24"/>
          <w:szCs w:val="24"/>
        </w:rPr>
        <w:t>二、项目概况与招标范围</w:t>
      </w:r>
      <w:bookmarkEnd w:id="42"/>
      <w:bookmarkEnd w:id="43"/>
      <w:bookmarkEnd w:id="44"/>
      <w:bookmarkEnd w:id="45"/>
      <w:bookmarkEnd w:id="46"/>
      <w:bookmarkEnd w:id="47"/>
      <w:bookmarkEnd w:id="48"/>
      <w:bookmarkEnd w:id="49"/>
      <w:bookmarkEnd w:id="50"/>
      <w:bookmarkEnd w:id="51"/>
      <w:bookmarkEnd w:id="52"/>
      <w:bookmarkEnd w:id="53"/>
      <w:bookmarkEnd w:id="54"/>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b/>
          <w:color w:val="000000"/>
          <w:sz w:val="24"/>
          <w:szCs w:val="24"/>
        </w:rPr>
      </w:pPr>
      <w:r w:rsidRPr="00F12B1E">
        <w:rPr>
          <w:rFonts w:asciiTheme="majorEastAsia" w:eastAsiaTheme="majorEastAsia" w:hAnsiTheme="majorEastAsia" w:hint="eastAsia"/>
          <w:color w:val="000000"/>
          <w:sz w:val="24"/>
          <w:szCs w:val="24"/>
        </w:rPr>
        <w:t>项目概况与招标范围见需求一览表。</w:t>
      </w:r>
      <w:bookmarkStart w:id="55" w:name="_Toc390063402"/>
      <w:bookmarkStart w:id="56" w:name="_Toc390063258"/>
      <w:bookmarkStart w:id="57" w:name="_Toc389718325"/>
      <w:bookmarkStart w:id="58" w:name="_Toc389216454"/>
      <w:bookmarkStart w:id="59" w:name="_Toc387167803"/>
      <w:bookmarkStart w:id="60" w:name="_Toc386987371"/>
      <w:bookmarkStart w:id="61" w:name="_Toc386615087"/>
      <w:bookmarkStart w:id="62" w:name="_Toc386559309"/>
      <w:bookmarkStart w:id="63" w:name="_Toc385787475"/>
      <w:bookmarkStart w:id="64" w:name="_Toc385783730"/>
      <w:bookmarkStart w:id="65" w:name="_Toc385586354"/>
      <w:bookmarkStart w:id="66" w:name="_Toc385586228"/>
      <w:bookmarkStart w:id="67" w:name="_Toc385584506"/>
    </w:p>
    <w:bookmarkEnd w:id="55"/>
    <w:bookmarkEnd w:id="56"/>
    <w:bookmarkEnd w:id="57"/>
    <w:bookmarkEnd w:id="58"/>
    <w:bookmarkEnd w:id="59"/>
    <w:bookmarkEnd w:id="60"/>
    <w:bookmarkEnd w:id="61"/>
    <w:bookmarkEnd w:id="62"/>
    <w:bookmarkEnd w:id="63"/>
    <w:bookmarkEnd w:id="64"/>
    <w:bookmarkEnd w:id="65"/>
    <w:bookmarkEnd w:id="66"/>
    <w:bookmarkEnd w:id="67"/>
    <w:p w:rsidR="00F12B1E" w:rsidRPr="00F12B1E" w:rsidRDefault="00F12B1E" w:rsidP="00362FA7">
      <w:pPr>
        <w:pStyle w:val="2"/>
        <w:spacing w:beforeLines="0" w:afterLines="0" w:line="360" w:lineRule="auto"/>
        <w:rPr>
          <w:rFonts w:asciiTheme="majorEastAsia" w:eastAsiaTheme="majorEastAsia" w:hAnsiTheme="majorEastAsia"/>
          <w:b/>
          <w:color w:val="000000"/>
          <w:sz w:val="24"/>
          <w:szCs w:val="24"/>
        </w:rPr>
      </w:pPr>
      <w:r w:rsidRPr="00F12B1E">
        <w:rPr>
          <w:rFonts w:asciiTheme="majorEastAsia" w:eastAsiaTheme="majorEastAsia" w:hAnsiTheme="majorEastAsia" w:hint="eastAsia"/>
          <w:b/>
          <w:color w:val="000000"/>
          <w:sz w:val="24"/>
          <w:szCs w:val="24"/>
        </w:rPr>
        <w:t>三、投标人资格要求</w:t>
      </w:r>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（一）本次招标要求投标人须为中华人民共和国境内依法注册的企业法人或其它组织，须具备完成和保障如期交付承担招标项目的能力。</w:t>
      </w:r>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（二）本次招标不接受联合体投标。</w:t>
      </w:r>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（三）本次招标不接受代理商投标。</w:t>
      </w:r>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（四）资质要求</w:t>
      </w:r>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1、通用资质要求</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（1）必须具有完成招标项目所需的场地、设施设备以及试验检测能力。</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（2）取得招标人要求的有效认证证书。</w:t>
      </w:r>
    </w:p>
    <w:p w:rsidR="00F12B1E" w:rsidRPr="00F12B1E" w:rsidRDefault="00F12B1E" w:rsidP="00362FA7">
      <w:pPr>
        <w:spacing w:after="0" w:line="360" w:lineRule="auto"/>
        <w:ind w:firstLineChars="200" w:firstLine="480"/>
        <w:rPr>
          <w:rFonts w:asciiTheme="majorEastAsia" w:eastAsiaTheme="majorEastAsia" w:hAnsiTheme="majorEastAsia"/>
          <w:sz w:val="24"/>
          <w:szCs w:val="24"/>
        </w:rPr>
      </w:pPr>
      <w:r w:rsidRPr="00F12B1E">
        <w:rPr>
          <w:rFonts w:asciiTheme="majorEastAsia" w:eastAsiaTheme="majorEastAsia" w:hAnsiTheme="majorEastAsia" w:cs="宋体" w:hint="eastAsia"/>
          <w:sz w:val="24"/>
          <w:szCs w:val="24"/>
        </w:rPr>
        <w:t>（3）取得国家法律、法规、部门规章及规范标准规定的有效许可证。</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（4）应有良好的财务状况和商业信用。</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（5）潜在投标人不得存在下列情形之一：</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（a）为招标人不具有独立法人资格的附属机构（单位）；</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（b）为本标段前期准备提供设计或咨询服务的，但设计施工总承包的除外；</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（c）为本标段的监理人；</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（d）为本标段的代建人；</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（e）为本标段提供招标代理服务的；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lastRenderedPageBreak/>
        <w:t>（f）与本标段的监理人或代建人或招标代理机构同为一个法定代表人的；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（g）与本标段的监理人或代建人或招标代理机构相互控股或参股的；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（h）与本标段的监理人或代建人或招标代理机构相互任职或工作的；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w:t>
      </w:r>
      <w:proofErr w:type="spellStart"/>
      <w:r w:rsidRPr="009A4935">
        <w:rPr>
          <w:rFonts w:asciiTheme="majorEastAsia" w:eastAsiaTheme="majorEastAsia" w:hAnsiTheme="majorEastAsia" w:cs="宋体" w:hint="eastAsia"/>
          <w:sz w:val="24"/>
          <w:szCs w:val="24"/>
        </w:rPr>
        <w:t>i</w:t>
      </w:r>
      <w:proofErr w:type="spellEnd"/>
      <w:r w:rsidRPr="009A4935">
        <w:rPr>
          <w:rFonts w:asciiTheme="majorEastAsia" w:eastAsiaTheme="majorEastAsia" w:hAnsiTheme="majorEastAsia" w:cs="宋体" w:hint="eastAsia"/>
          <w:sz w:val="24"/>
          <w:szCs w:val="24"/>
        </w:rPr>
        <w:t>）被责令停产停业的；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（j）被暂停或取消投标资格的；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（k）财产被接管或冻结的；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（l）在最近三年内有骗取中标或严重违约或重大工程质量问题的；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（m）单位负责人为同一人或者存在控股、管理关系的不同单位，参加同一包投标的；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（n）应答人通过寻求中间人、关系人帮忙，雇佣、聘用中间人与采购人沟通关系，或者采取行贿等不正当手段谋取中标；</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（o）应答人直接或者通过中间人进行串标、围标，以谋取不正当利益；</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（p）应答人听信社会上所谓的“中介”宣传，通过找关系等不正当手段谋取中标，从中获取非法利益；</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（q）人民检察院出具的有效的行贿犯罪档案查询告知函出具之日起前三年内，应答单位或法定代表人存在行贿犯罪记录的；</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（r）被人民法院列为失信被执行人。</w:t>
      </w:r>
    </w:p>
    <w:p w:rsidR="00F12B1E" w:rsidRPr="009A4935" w:rsidRDefault="00F12B1E" w:rsidP="00362FA7">
      <w:pPr>
        <w:spacing w:after="0" w:line="360" w:lineRule="auto"/>
        <w:ind w:firstLineChars="200" w:firstLine="480"/>
        <w:rPr>
          <w:rFonts w:asciiTheme="majorEastAsia" w:eastAsiaTheme="majorEastAsia" w:hAnsiTheme="majorEastAsia"/>
          <w:color w:val="000000"/>
          <w:sz w:val="24"/>
          <w:szCs w:val="24"/>
        </w:rPr>
      </w:pPr>
      <w:r w:rsidRPr="009A4935">
        <w:rPr>
          <w:rFonts w:asciiTheme="majorEastAsia" w:eastAsiaTheme="majorEastAsia" w:hAnsiTheme="majorEastAsia" w:hint="eastAsia"/>
          <w:color w:val="000000"/>
          <w:sz w:val="24"/>
          <w:szCs w:val="24"/>
        </w:rPr>
        <w:t>2、专用资质要求</w:t>
      </w:r>
    </w:p>
    <w:p w:rsidR="00F12B1E" w:rsidRPr="009A4935" w:rsidRDefault="00F12B1E" w:rsidP="00362FA7">
      <w:pPr>
        <w:spacing w:after="0" w:line="360" w:lineRule="auto"/>
        <w:ind w:firstLineChars="196" w:firstLine="472"/>
        <w:rPr>
          <w:rFonts w:asciiTheme="majorEastAsia" w:eastAsiaTheme="majorEastAsia" w:hAnsiTheme="majorEastAsia"/>
          <w:color w:val="000000"/>
          <w:sz w:val="24"/>
          <w:szCs w:val="24"/>
        </w:rPr>
      </w:pPr>
      <w:r w:rsidRPr="009A4935">
        <w:rPr>
          <w:rFonts w:asciiTheme="majorEastAsia" w:eastAsiaTheme="majorEastAsia" w:hAnsiTheme="majorEastAsia" w:cs="宋体" w:hint="eastAsia"/>
          <w:b/>
          <w:sz w:val="24"/>
          <w:szCs w:val="24"/>
        </w:rPr>
        <w:t>（1）设计专用资格要求</w:t>
      </w:r>
    </w:p>
    <w:p w:rsidR="00F12B1E" w:rsidRPr="009A4935" w:rsidRDefault="00F12B1E" w:rsidP="00362FA7">
      <w:pPr>
        <w:spacing w:after="0" w:line="360" w:lineRule="auto"/>
        <w:ind w:firstLineChars="196" w:firstLine="47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（a）专用资质条件：</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①330千伏及以上输变电工程</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具有中华人民共和国住房和城乡建设部（原国家建设部）认定的输变电工程设计甲级企业资质。</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②220千伏输变电工程：</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具有中华人民共和国住房和城乡建设部（原国家建设部）认定的输变电工程设计乙级及以上企业资质。</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③110（66）千伏及以下输变电工程</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具有中华人民共和国住房和城乡建设部（原国家建设部）认定的输变电工程设计丙级及以上企业资质。</w:t>
      </w:r>
    </w:p>
    <w:p w:rsidR="00F12B1E" w:rsidRPr="009A4935" w:rsidRDefault="00F12B1E" w:rsidP="00362FA7">
      <w:pPr>
        <w:adjustRightInd/>
        <w:snapToGrid/>
        <w:spacing w:after="0" w:line="360" w:lineRule="auto"/>
        <w:ind w:firstLineChars="200" w:firstLine="480"/>
        <w:rPr>
          <w:rFonts w:asciiTheme="majorEastAsia" w:eastAsiaTheme="majorEastAsia" w:hAnsiTheme="majorEastAsia"/>
          <w:sz w:val="24"/>
          <w:szCs w:val="24"/>
        </w:rPr>
      </w:pPr>
      <w:r w:rsidRPr="00960C73">
        <w:rPr>
          <w:rFonts w:asciiTheme="majorEastAsia" w:eastAsiaTheme="majorEastAsia" w:hAnsiTheme="majorEastAsia" w:hint="eastAsia"/>
          <w:sz w:val="24"/>
          <w:szCs w:val="24"/>
        </w:rPr>
        <w:lastRenderedPageBreak/>
        <w:t>④</w:t>
      </w:r>
      <w:r w:rsidRPr="009A4935">
        <w:rPr>
          <w:rFonts w:asciiTheme="majorEastAsia" w:eastAsiaTheme="majorEastAsia" w:hAnsiTheme="majorEastAsia" w:hint="eastAsia"/>
          <w:sz w:val="24"/>
          <w:szCs w:val="24"/>
        </w:rPr>
        <w:t>拟派项目负责人：</w:t>
      </w:r>
      <w:r w:rsidR="00F517DD" w:rsidRPr="00F517DD">
        <w:rPr>
          <w:rFonts w:asciiTheme="majorEastAsia" w:eastAsiaTheme="majorEastAsia" w:hAnsiTheme="majorEastAsia" w:hint="eastAsia"/>
          <w:sz w:val="24"/>
          <w:szCs w:val="24"/>
        </w:rPr>
        <w:t>设总（含A、B角）具有与招标项目相同及以上电压等级类似工程设总（项目经理）或主设人业绩，或具有比招标项目低一级电压等级2</w:t>
      </w:r>
      <w:r w:rsidR="00F517DD">
        <w:rPr>
          <w:rFonts w:asciiTheme="majorEastAsia" w:eastAsiaTheme="majorEastAsia" w:hAnsiTheme="majorEastAsia" w:hint="eastAsia"/>
          <w:sz w:val="24"/>
          <w:szCs w:val="24"/>
        </w:rPr>
        <w:t>项及以上工程业绩</w:t>
      </w:r>
      <w:r w:rsidRPr="009A4935">
        <w:rPr>
          <w:rFonts w:asciiTheme="majorEastAsia" w:eastAsiaTheme="majorEastAsia" w:hAnsiTheme="majorEastAsia" w:hint="eastAsia"/>
          <w:sz w:val="24"/>
          <w:szCs w:val="24"/>
        </w:rPr>
        <w:t>；</w:t>
      </w:r>
      <w:r w:rsidR="00960C73">
        <w:rPr>
          <w:rFonts w:asciiTheme="majorEastAsia" w:eastAsiaTheme="majorEastAsia" w:hAnsiTheme="majorEastAsia" w:hint="eastAsia"/>
          <w:sz w:val="24"/>
          <w:szCs w:val="24"/>
        </w:rPr>
        <w:t>需提供</w:t>
      </w:r>
      <w:r w:rsidR="00960C73" w:rsidRPr="00960C73">
        <w:rPr>
          <w:rFonts w:asciiTheme="majorEastAsia" w:eastAsiaTheme="majorEastAsia" w:hAnsiTheme="majorEastAsia" w:hint="eastAsia"/>
          <w:sz w:val="24"/>
          <w:szCs w:val="24"/>
        </w:rPr>
        <w:t>有效</w:t>
      </w:r>
      <w:r w:rsidR="00960C73">
        <w:rPr>
          <w:rFonts w:asciiTheme="majorEastAsia" w:eastAsiaTheme="majorEastAsia" w:hAnsiTheme="majorEastAsia" w:hint="eastAsia"/>
          <w:sz w:val="24"/>
          <w:szCs w:val="24"/>
        </w:rPr>
        <w:t>的</w:t>
      </w:r>
      <w:r w:rsidR="006D73DB" w:rsidRPr="00960C73">
        <w:rPr>
          <w:rFonts w:asciiTheme="majorEastAsia" w:eastAsiaTheme="majorEastAsia" w:hAnsiTheme="majorEastAsia" w:hint="eastAsia"/>
          <w:sz w:val="24"/>
          <w:szCs w:val="24"/>
        </w:rPr>
        <w:t>设</w:t>
      </w:r>
      <w:r w:rsidR="006D73DB">
        <w:rPr>
          <w:rFonts w:asciiTheme="majorEastAsia" w:eastAsiaTheme="majorEastAsia" w:hAnsiTheme="majorEastAsia" w:hint="eastAsia"/>
          <w:sz w:val="24"/>
          <w:szCs w:val="24"/>
        </w:rPr>
        <w:t>总</w:t>
      </w:r>
      <w:r w:rsidR="00960C73" w:rsidRPr="00960C73">
        <w:rPr>
          <w:rFonts w:asciiTheme="majorEastAsia" w:eastAsiaTheme="majorEastAsia" w:hAnsiTheme="majorEastAsia" w:hint="eastAsia"/>
          <w:sz w:val="24"/>
          <w:szCs w:val="24"/>
        </w:rPr>
        <w:t>业绩证明，如合同影印件。若提交的证明文件无法证明设计业绩，投标人可提交项目建设管理单位证明材料，具体格式见</w:t>
      </w:r>
      <w:r w:rsidR="00406EDF">
        <w:rPr>
          <w:rFonts w:asciiTheme="majorEastAsia" w:eastAsiaTheme="majorEastAsia" w:hAnsiTheme="majorEastAsia" w:hint="eastAsia"/>
          <w:sz w:val="24"/>
          <w:szCs w:val="24"/>
        </w:rPr>
        <w:t>招标文件专用部分第六章投标文件格式</w:t>
      </w:r>
      <w:r w:rsidR="00960C73" w:rsidRPr="00960C73">
        <w:rPr>
          <w:rFonts w:asciiTheme="majorEastAsia" w:eastAsiaTheme="majorEastAsia" w:hAnsiTheme="majorEastAsia" w:hint="eastAsia"/>
          <w:sz w:val="24"/>
          <w:szCs w:val="24"/>
        </w:rPr>
        <w:t>附件</w:t>
      </w:r>
      <w:r w:rsidR="007C309F">
        <w:rPr>
          <w:rFonts w:asciiTheme="majorEastAsia" w:eastAsiaTheme="majorEastAsia" w:hAnsiTheme="majorEastAsia" w:hint="eastAsia"/>
          <w:sz w:val="24"/>
          <w:szCs w:val="24"/>
        </w:rPr>
        <w:t>13.</w:t>
      </w:r>
    </w:p>
    <w:p w:rsidR="00F12B1E" w:rsidRPr="009A4935" w:rsidRDefault="00F12B1E" w:rsidP="00362FA7">
      <w:pPr>
        <w:spacing w:after="0" w:line="360" w:lineRule="auto"/>
        <w:ind w:firstLineChars="200" w:firstLine="482"/>
        <w:rPr>
          <w:rFonts w:asciiTheme="majorEastAsia" w:eastAsiaTheme="majorEastAsia" w:hAnsiTheme="majorEastAsia" w:cs="宋体"/>
          <w:sz w:val="24"/>
          <w:szCs w:val="24"/>
        </w:rPr>
      </w:pPr>
      <w:r w:rsidRPr="009A4935">
        <w:rPr>
          <w:rFonts w:asciiTheme="majorEastAsia" w:eastAsiaTheme="majorEastAsia" w:hAnsiTheme="majorEastAsia" w:cs="宋体" w:hint="eastAsia"/>
          <w:b/>
          <w:sz w:val="24"/>
          <w:szCs w:val="24"/>
        </w:rPr>
        <w:t>备注：</w:t>
      </w:r>
      <w:r w:rsidRPr="009A4935">
        <w:rPr>
          <w:rFonts w:asciiTheme="majorEastAsia" w:eastAsiaTheme="majorEastAsia" w:hAnsiTheme="majorEastAsia" w:cs="宋体" w:hint="eastAsia"/>
          <w:sz w:val="24"/>
          <w:szCs w:val="24"/>
        </w:rPr>
        <w:t>具体项目资质条件以招标公告需求一览表为准。</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 xml:space="preserve">（b）设计业绩要求： </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开标日前</w:t>
      </w:r>
      <w:r w:rsidR="00557B5E">
        <w:rPr>
          <w:rFonts w:asciiTheme="majorEastAsia" w:eastAsiaTheme="majorEastAsia" w:hAnsiTheme="majorEastAsia" w:cs="宋体" w:hint="eastAsia"/>
          <w:sz w:val="24"/>
          <w:szCs w:val="24"/>
        </w:rPr>
        <w:t>叁</w:t>
      </w:r>
      <w:r w:rsidRPr="009A4935">
        <w:rPr>
          <w:rFonts w:asciiTheme="majorEastAsia" w:eastAsiaTheme="majorEastAsia" w:hAnsiTheme="majorEastAsia" w:cs="宋体" w:hint="eastAsia"/>
          <w:sz w:val="24"/>
          <w:szCs w:val="24"/>
        </w:rPr>
        <w:t>年内，具有相同或类似项目业绩。</w:t>
      </w:r>
    </w:p>
    <w:p w:rsidR="00F12B1E" w:rsidRPr="00F12B1E" w:rsidRDefault="00F12B1E" w:rsidP="00362FA7">
      <w:pPr>
        <w:spacing w:after="0" w:line="360" w:lineRule="auto"/>
        <w:ind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①类似工程是指与招标项目在结构形式、使用功能、建设规</w:t>
      </w:r>
      <w:r w:rsidRPr="00F12B1E">
        <w:rPr>
          <w:rFonts w:asciiTheme="majorEastAsia" w:eastAsiaTheme="majorEastAsia" w:hAnsiTheme="majorEastAsia" w:cs="宋体" w:hint="eastAsia"/>
          <w:sz w:val="24"/>
          <w:szCs w:val="24"/>
        </w:rPr>
        <w:t>模相同或相近的项目；</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②在建工程业绩以合同签订时间为依据，即合同签订时间需在开标日前两年内；</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③投产工程业绩以竣工验收证书（送变电工程启动竣工验收证书、或交接证书、或验收证书等）签订时间为依据，即竣工验收证书签订时间需在开标日前两年内；</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④工程业绩电压等级序列：1000（直流±1100、直流±800）kV、750（直流±660）kV、500（330、直流±500、直流±320、直流±400）kV、220（直流±200）kV、110（66）kV、35kV、10kV等。</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⑤线路工程业绩按线路折单计算。</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⑥新建变电工程业绩指：含新建变电站（开关站）；新建线路工程业绩指：含新建线路工程施工；新建输变电工程业绩指：含新建变压器和新建线路工程施工；扩建变电工程业绩指：仅含扩建、更换变压器工程；改建线路工程业绩指：仅含完整线路工程施工。</w:t>
      </w:r>
    </w:p>
    <w:p w:rsidR="00F12B1E" w:rsidRPr="00F12B1E" w:rsidRDefault="00F12B1E" w:rsidP="00362FA7">
      <w:pPr>
        <w:spacing w:after="0" w:line="360" w:lineRule="auto"/>
        <w:ind w:firstLineChars="200" w:firstLine="480"/>
        <w:rPr>
          <w:rFonts w:asciiTheme="majorEastAsia" w:eastAsiaTheme="majorEastAsia" w:hAnsiTheme="majorEastAsia" w:cs="宋体"/>
          <w:b/>
          <w:sz w:val="24"/>
          <w:szCs w:val="24"/>
        </w:rPr>
      </w:pPr>
      <w:r w:rsidRPr="00F12B1E">
        <w:rPr>
          <w:rFonts w:asciiTheme="majorEastAsia" w:eastAsiaTheme="majorEastAsia" w:hAnsiTheme="majorEastAsia" w:cs="宋体" w:hint="eastAsia"/>
          <w:sz w:val="24"/>
          <w:szCs w:val="24"/>
        </w:rPr>
        <w:t>（c）安全质量要求：</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潜在投标人不得存在下列情形之一：</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①自开标日前三年内发生因投标人设计责任造成的重大质量事故（二级及以上质量事件）；</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②一年内发生因投标人设计责任造成的较大及以上人身死亡事故（三级及以上人身安全事件）、较大及以上电网、设备事故（三级及以上电网、设备安全事件）；</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③六个月内发生因投标人设计责任造成的一般人身死亡事故（四级人身安全事件）、一般电网、设备事故（四级电网、设备安全事件）或较大质量事故（三级质量事件）；</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④三个月内发生因投标人设计责任造成的一般质量事故（四级质量事件）。</w:t>
      </w:r>
    </w:p>
    <w:p w:rsidR="00F12B1E" w:rsidRPr="00F12B1E" w:rsidRDefault="00F12B1E" w:rsidP="00362FA7">
      <w:pPr>
        <w:spacing w:after="0" w:line="360" w:lineRule="auto"/>
        <w:ind w:firstLineChars="200" w:firstLine="482"/>
        <w:rPr>
          <w:rFonts w:asciiTheme="majorEastAsia" w:eastAsiaTheme="majorEastAsia" w:hAnsiTheme="majorEastAsia" w:cs="宋体"/>
          <w:sz w:val="24"/>
          <w:szCs w:val="24"/>
        </w:rPr>
      </w:pPr>
      <w:r w:rsidRPr="00F12B1E">
        <w:rPr>
          <w:rFonts w:asciiTheme="majorEastAsia" w:eastAsiaTheme="majorEastAsia" w:hAnsiTheme="majorEastAsia" w:cs="宋体" w:hint="eastAsia"/>
          <w:b/>
          <w:sz w:val="24"/>
          <w:szCs w:val="24"/>
        </w:rPr>
        <w:lastRenderedPageBreak/>
        <w:t>（</w:t>
      </w:r>
      <w:r w:rsidR="009F07DA">
        <w:rPr>
          <w:rFonts w:asciiTheme="majorEastAsia" w:eastAsiaTheme="majorEastAsia" w:hAnsiTheme="majorEastAsia" w:cs="宋体" w:hint="eastAsia"/>
          <w:b/>
          <w:sz w:val="24"/>
          <w:szCs w:val="24"/>
        </w:rPr>
        <w:t>2</w:t>
      </w:r>
      <w:r w:rsidRPr="00F12B1E">
        <w:rPr>
          <w:rFonts w:asciiTheme="majorEastAsia" w:eastAsiaTheme="majorEastAsia" w:hAnsiTheme="majorEastAsia" w:cs="宋体" w:hint="eastAsia"/>
          <w:b/>
          <w:sz w:val="24"/>
          <w:szCs w:val="24"/>
        </w:rPr>
        <w:t>）监理专用资格要求：</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（a）专用资质条件：</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①220kV以上输变电工程：</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具有中华人民共和国住房和城乡建设部(原国家建设部)认定颁发的电力工程监理甲级企业资质或工程监理综合资质。</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②220kV及以下输变电工程：</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具有中华人民共和国住房和城乡建设部(原国家建设部)认定颁发的电力工程监理乙级及以上企业资质或工程监理综合资质。</w:t>
      </w:r>
    </w:p>
    <w:p w:rsidR="00F12B1E" w:rsidRPr="009A4935" w:rsidRDefault="00F12B1E" w:rsidP="00362FA7">
      <w:pPr>
        <w:tabs>
          <w:tab w:val="left" w:pos="4228"/>
        </w:tabs>
        <w:spacing w:after="0" w:line="360" w:lineRule="auto"/>
        <w:ind w:firstLineChars="200" w:firstLine="480"/>
        <w:rPr>
          <w:rFonts w:asciiTheme="majorEastAsia" w:eastAsiaTheme="majorEastAsia" w:hAnsiTheme="majorEastAsia"/>
          <w:sz w:val="24"/>
          <w:szCs w:val="24"/>
        </w:rPr>
      </w:pPr>
      <w:r w:rsidRPr="009A4935">
        <w:rPr>
          <w:rFonts w:asciiTheme="majorEastAsia" w:eastAsiaTheme="majorEastAsia" w:hAnsiTheme="majorEastAsia" w:hint="eastAsia"/>
          <w:sz w:val="24"/>
          <w:szCs w:val="24"/>
        </w:rPr>
        <w:t>③拟派项目负责人：</w:t>
      </w:r>
    </w:p>
    <w:p w:rsidR="00F12B1E" w:rsidRPr="009A4935" w:rsidRDefault="00F517DD" w:rsidP="00F517DD">
      <w:pPr>
        <w:spacing w:after="0" w:line="360" w:lineRule="auto"/>
        <w:ind w:firstLineChars="200" w:firstLine="480"/>
        <w:rPr>
          <w:rFonts w:asciiTheme="majorEastAsia" w:eastAsiaTheme="majorEastAsia" w:hAnsiTheme="majorEastAsia" w:cs="宋体"/>
          <w:sz w:val="24"/>
          <w:szCs w:val="24"/>
        </w:rPr>
      </w:pPr>
      <w:r w:rsidRPr="00F517DD">
        <w:rPr>
          <w:rFonts w:asciiTheme="majorEastAsia" w:eastAsiaTheme="majorEastAsia" w:hAnsiTheme="majorEastAsia" w:hint="eastAsia"/>
          <w:sz w:val="24"/>
          <w:szCs w:val="24"/>
        </w:rPr>
        <w:t>项目总监（含A、B角）具有与招标项目相同及以上电压等级类似工程总监或总监代表业绩，或具有比招标项目低一级电压等级2项及以上工程业绩。</w:t>
      </w:r>
      <w:r w:rsidR="00F12B1E" w:rsidRPr="009A4935">
        <w:rPr>
          <w:rFonts w:asciiTheme="majorEastAsia" w:eastAsiaTheme="majorEastAsia" w:hAnsiTheme="majorEastAsia" w:cs="宋体" w:hint="eastAsia"/>
          <w:b/>
          <w:sz w:val="24"/>
          <w:szCs w:val="24"/>
        </w:rPr>
        <w:t>备注：</w:t>
      </w:r>
      <w:r w:rsidR="00F12B1E" w:rsidRPr="009A4935">
        <w:rPr>
          <w:rFonts w:asciiTheme="majorEastAsia" w:eastAsiaTheme="majorEastAsia" w:hAnsiTheme="majorEastAsia" w:cs="宋体" w:hint="eastAsia"/>
          <w:sz w:val="24"/>
          <w:szCs w:val="24"/>
        </w:rPr>
        <w:t>具体项目资质条件以招标公告需求一览表为准。</w:t>
      </w:r>
      <w:r w:rsidR="00F12B1E" w:rsidRPr="009A4935">
        <w:rPr>
          <w:rFonts w:asciiTheme="majorEastAsia" w:eastAsiaTheme="majorEastAsia" w:hAnsiTheme="majorEastAsia" w:cs="宋体" w:hint="eastAsia"/>
          <w:sz w:val="24"/>
          <w:szCs w:val="24"/>
        </w:rPr>
        <w:tab/>
      </w:r>
      <w:r w:rsidR="00F12B1E" w:rsidRPr="009A4935">
        <w:rPr>
          <w:rFonts w:asciiTheme="majorEastAsia" w:eastAsiaTheme="majorEastAsia" w:hAnsiTheme="majorEastAsia" w:cs="宋体" w:hint="eastAsia"/>
          <w:sz w:val="24"/>
          <w:szCs w:val="24"/>
        </w:rPr>
        <w:tab/>
      </w:r>
      <w:r w:rsidR="00F12B1E" w:rsidRPr="009A4935">
        <w:rPr>
          <w:rFonts w:asciiTheme="majorEastAsia" w:eastAsiaTheme="majorEastAsia" w:hAnsiTheme="majorEastAsia" w:cs="宋体" w:hint="eastAsia"/>
          <w:sz w:val="24"/>
          <w:szCs w:val="24"/>
        </w:rPr>
        <w:tab/>
      </w:r>
    </w:p>
    <w:p w:rsidR="00F12B1E" w:rsidRPr="009A4935" w:rsidRDefault="00F12B1E" w:rsidP="00362FA7">
      <w:pPr>
        <w:spacing w:after="0" w:line="360" w:lineRule="auto"/>
        <w:ind w:firstLineChars="200" w:firstLine="480"/>
        <w:rPr>
          <w:rFonts w:asciiTheme="majorEastAsia" w:eastAsiaTheme="majorEastAsia" w:hAnsiTheme="majorEastAsia" w:cs="宋体"/>
          <w:b/>
          <w:sz w:val="24"/>
          <w:szCs w:val="24"/>
        </w:rPr>
      </w:pPr>
      <w:r w:rsidRPr="009A4935">
        <w:rPr>
          <w:rFonts w:asciiTheme="majorEastAsia" w:eastAsiaTheme="majorEastAsia" w:hAnsiTheme="majorEastAsia" w:cs="宋体" w:hint="eastAsia"/>
          <w:sz w:val="24"/>
          <w:szCs w:val="24"/>
        </w:rPr>
        <w:t xml:space="preserve">（b）业绩要求： </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开标日前</w:t>
      </w:r>
      <w:r w:rsidR="00557B5E">
        <w:rPr>
          <w:rFonts w:asciiTheme="majorEastAsia" w:eastAsiaTheme="majorEastAsia" w:hAnsiTheme="majorEastAsia" w:cs="宋体" w:hint="eastAsia"/>
          <w:sz w:val="24"/>
          <w:szCs w:val="24"/>
        </w:rPr>
        <w:t>叁</w:t>
      </w:r>
      <w:r w:rsidRPr="009A4935">
        <w:rPr>
          <w:rFonts w:asciiTheme="majorEastAsia" w:eastAsiaTheme="majorEastAsia" w:hAnsiTheme="majorEastAsia" w:cs="宋体" w:hint="eastAsia"/>
          <w:sz w:val="24"/>
          <w:szCs w:val="24"/>
        </w:rPr>
        <w:t>年内，投标人具有与招标项目同等电压等级及以上在建或投产工程类似工程监理业绩。其中：变电工程不少于2座；线路工程不少于</w:t>
      </w:r>
      <w:r w:rsidR="0090174B">
        <w:rPr>
          <w:rFonts w:asciiTheme="majorEastAsia" w:eastAsiaTheme="majorEastAsia" w:hAnsiTheme="majorEastAsia" w:cs="宋体" w:hint="eastAsia"/>
          <w:sz w:val="24"/>
          <w:szCs w:val="24"/>
        </w:rPr>
        <w:t>50</w:t>
      </w:r>
      <w:r w:rsidRPr="009A4935">
        <w:rPr>
          <w:rFonts w:asciiTheme="majorEastAsia" w:eastAsiaTheme="majorEastAsia" w:hAnsiTheme="majorEastAsia" w:cs="宋体" w:hint="eastAsia"/>
          <w:sz w:val="24"/>
          <w:szCs w:val="24"/>
        </w:rPr>
        <w:t>公里。输变电工程应同时具有线路工程与变电工程业绩。投标人具有的比招标项目低一级电压等级的工程业绩可按0.5倍折算并累积。（35kV及以下项目不能折算）。</w:t>
      </w:r>
    </w:p>
    <w:p w:rsidR="00F12B1E" w:rsidRPr="009A4935" w:rsidRDefault="00F12B1E" w:rsidP="00362FA7">
      <w:pPr>
        <w:spacing w:after="0" w:line="360" w:lineRule="auto"/>
        <w:ind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①类似工程是指与招标项目在结构形式、使用功能、建设规模相同或相近的项目；</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②在建工程业绩以合同签订时间为依据，即合同签订时间需在开标日前两年内；</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③投产工程业绩以竣工验收证书（送变电工程启动竣工验收证书、或交接证书、或验收证书等）签订时间为依据，即竣工验收证书签订时间需在开标日前两年内；</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④工程业绩电压等级序列：1000（直流±1100、直流±800）kV、750（直流±660）kV、500（330、直流±500、直流±320、直流±400）kV、220（直流±200）kV、110（66）kV、35kV、10kV等。</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⑤线路工程业绩按线路折单计算。</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⑥新建变电工程业绩指：含新建变电站（开关站）；新建线路工程业绩指：含新建线路工程施工；新建输变电工程业绩指：含新建变压器和新建线路工程施工；扩建变电工程业绩指：仅含扩建、更换变压器工程；改建线路工程业绩指：仅含完整线路工程施工。</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lastRenderedPageBreak/>
        <w:t>⑦其他工程：开标日前三年内，投标人应具有相同或类似工程三个及以上监理业绩。</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（c）安全质量要求：</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①自开标日前一年内未发生因监理原因造成的较大人身死亡事故或特大质量事故；</w:t>
      </w:r>
    </w:p>
    <w:p w:rsidR="00F12B1E" w:rsidRPr="009A4935"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②六个月内未发生因监理原因造成的一般人身死亡事故或重大质量事故；</w:t>
      </w:r>
    </w:p>
    <w:p w:rsidR="00F12B1E" w:rsidRPr="009A4935" w:rsidRDefault="00F12B1E" w:rsidP="00362FA7">
      <w:pPr>
        <w:spacing w:after="0" w:line="360" w:lineRule="auto"/>
        <w:ind w:firstLineChars="200" w:firstLine="480"/>
        <w:rPr>
          <w:rFonts w:asciiTheme="majorEastAsia" w:eastAsiaTheme="majorEastAsia" w:hAnsiTheme="majorEastAsia" w:cs="宋体"/>
          <w:b/>
          <w:sz w:val="24"/>
          <w:szCs w:val="24"/>
        </w:rPr>
      </w:pPr>
      <w:r w:rsidRPr="009A4935">
        <w:rPr>
          <w:rFonts w:asciiTheme="majorEastAsia" w:eastAsiaTheme="majorEastAsia" w:hAnsiTheme="majorEastAsia" w:cs="宋体" w:hint="eastAsia"/>
          <w:sz w:val="24"/>
          <w:szCs w:val="24"/>
        </w:rPr>
        <w:t>③三个月内未发生因监理原因造成的一般质量事故。</w:t>
      </w:r>
    </w:p>
    <w:p w:rsidR="00F12B1E" w:rsidRPr="009A4935" w:rsidRDefault="00F12B1E" w:rsidP="00362FA7">
      <w:pPr>
        <w:spacing w:after="0" w:line="360" w:lineRule="auto"/>
        <w:ind w:firstLineChars="200" w:firstLine="482"/>
        <w:rPr>
          <w:rFonts w:asciiTheme="majorEastAsia" w:eastAsiaTheme="majorEastAsia" w:hAnsiTheme="majorEastAsia" w:cs="宋体"/>
          <w:sz w:val="24"/>
          <w:szCs w:val="24"/>
        </w:rPr>
      </w:pPr>
      <w:r w:rsidRPr="009A4935">
        <w:rPr>
          <w:rFonts w:asciiTheme="majorEastAsia" w:eastAsiaTheme="majorEastAsia" w:hAnsiTheme="majorEastAsia" w:cs="宋体" w:hint="eastAsia"/>
          <w:b/>
          <w:sz w:val="24"/>
          <w:szCs w:val="24"/>
        </w:rPr>
        <w:t>（</w:t>
      </w:r>
      <w:r w:rsidR="009F07DA">
        <w:rPr>
          <w:rFonts w:asciiTheme="majorEastAsia" w:eastAsiaTheme="majorEastAsia" w:hAnsiTheme="majorEastAsia" w:cs="宋体" w:hint="eastAsia"/>
          <w:b/>
          <w:sz w:val="24"/>
          <w:szCs w:val="24"/>
        </w:rPr>
        <w:t>3</w:t>
      </w:r>
      <w:r w:rsidRPr="009A4935">
        <w:rPr>
          <w:rFonts w:asciiTheme="majorEastAsia" w:eastAsiaTheme="majorEastAsia" w:hAnsiTheme="majorEastAsia" w:cs="宋体" w:hint="eastAsia"/>
          <w:b/>
          <w:sz w:val="24"/>
          <w:szCs w:val="24"/>
        </w:rPr>
        <w:t>）服务及其他项目资质业绩要求：</w:t>
      </w:r>
      <w:r w:rsidRPr="009A4935">
        <w:rPr>
          <w:rFonts w:asciiTheme="majorEastAsia" w:eastAsiaTheme="majorEastAsia" w:hAnsiTheme="majorEastAsia" w:cs="宋体" w:hint="eastAsia"/>
          <w:sz w:val="24"/>
          <w:szCs w:val="24"/>
        </w:rPr>
        <w:t>见需求一览表。</w:t>
      </w:r>
    </w:p>
    <w:p w:rsidR="00F12B1E" w:rsidRPr="009A4935" w:rsidRDefault="00F12B1E" w:rsidP="00380C71">
      <w:pPr>
        <w:spacing w:after="0" w:line="360" w:lineRule="auto"/>
        <w:ind w:firstLineChars="200" w:firstLine="482"/>
        <w:rPr>
          <w:rFonts w:asciiTheme="majorEastAsia" w:eastAsiaTheme="majorEastAsia" w:hAnsiTheme="majorEastAsia" w:cs="宋体"/>
          <w:sz w:val="24"/>
          <w:szCs w:val="24"/>
        </w:rPr>
      </w:pPr>
      <w:r w:rsidRPr="009A4935">
        <w:rPr>
          <w:rFonts w:asciiTheme="majorEastAsia" w:eastAsiaTheme="majorEastAsia" w:hAnsiTheme="majorEastAsia" w:cs="宋体" w:hint="eastAsia"/>
          <w:b/>
          <w:sz w:val="24"/>
          <w:szCs w:val="24"/>
        </w:rPr>
        <w:t>（</w:t>
      </w:r>
      <w:r w:rsidR="009F07DA">
        <w:rPr>
          <w:rFonts w:asciiTheme="majorEastAsia" w:eastAsiaTheme="majorEastAsia" w:hAnsiTheme="majorEastAsia" w:cs="宋体" w:hint="eastAsia"/>
          <w:b/>
          <w:sz w:val="24"/>
          <w:szCs w:val="24"/>
        </w:rPr>
        <w:t>4</w:t>
      </w:r>
      <w:r w:rsidRPr="009A4935">
        <w:rPr>
          <w:rFonts w:asciiTheme="majorEastAsia" w:eastAsiaTheme="majorEastAsia" w:hAnsiTheme="majorEastAsia" w:cs="宋体" w:hint="eastAsia"/>
          <w:b/>
          <w:sz w:val="24"/>
          <w:szCs w:val="24"/>
        </w:rPr>
        <w:t>）</w:t>
      </w:r>
      <w:r w:rsidRPr="009A4935">
        <w:rPr>
          <w:rFonts w:asciiTheme="majorEastAsia" w:eastAsiaTheme="majorEastAsia" w:hAnsiTheme="majorEastAsia" w:hint="eastAsia"/>
          <w:b/>
          <w:sz w:val="24"/>
          <w:szCs w:val="24"/>
        </w:rPr>
        <w:t>本次招标采用资格后审的方式</w:t>
      </w:r>
      <w:r w:rsidRPr="009A4935">
        <w:rPr>
          <w:rFonts w:asciiTheme="majorEastAsia" w:eastAsiaTheme="majorEastAsia" w:hAnsiTheme="majorEastAsia" w:hint="eastAsia"/>
          <w:sz w:val="24"/>
          <w:szCs w:val="24"/>
        </w:rPr>
        <w:t>，即在评标阶段对投标人提交的资格和业绩证明文件进行审查。</w:t>
      </w:r>
    </w:p>
    <w:p w:rsidR="00F12B1E" w:rsidRPr="009A4935" w:rsidRDefault="00F12B1E" w:rsidP="00362FA7">
      <w:pPr>
        <w:spacing w:after="0" w:line="360" w:lineRule="auto"/>
        <w:rPr>
          <w:rFonts w:asciiTheme="majorEastAsia" w:eastAsiaTheme="majorEastAsia" w:hAnsiTheme="majorEastAsia" w:cs="宋体"/>
          <w:b/>
          <w:sz w:val="24"/>
          <w:szCs w:val="24"/>
        </w:rPr>
      </w:pPr>
      <w:r w:rsidRPr="009A4935">
        <w:rPr>
          <w:rFonts w:asciiTheme="majorEastAsia" w:eastAsiaTheme="majorEastAsia" w:hAnsiTheme="majorEastAsia" w:cs="宋体" w:hint="eastAsia"/>
          <w:b/>
          <w:sz w:val="24"/>
          <w:szCs w:val="24"/>
        </w:rPr>
        <w:t>四、标书费和投标保证金</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9A4935">
        <w:rPr>
          <w:rFonts w:asciiTheme="majorEastAsia" w:eastAsiaTheme="majorEastAsia" w:hAnsiTheme="majorEastAsia" w:cs="宋体" w:hint="eastAsia"/>
          <w:sz w:val="24"/>
          <w:szCs w:val="24"/>
        </w:rPr>
        <w:t>标书费收取金额见需求一览表，提交方式为</w:t>
      </w:r>
      <w:r w:rsidRPr="009A4935">
        <w:rPr>
          <w:rFonts w:asciiTheme="majorEastAsia" w:eastAsiaTheme="majorEastAsia" w:hAnsiTheme="majorEastAsia" w:cs="宋体" w:hint="eastAsia"/>
          <w:b/>
          <w:sz w:val="24"/>
          <w:szCs w:val="24"/>
        </w:rPr>
        <w:t>电汇</w:t>
      </w:r>
      <w:r w:rsidRPr="009A4935">
        <w:rPr>
          <w:rFonts w:asciiTheme="majorEastAsia" w:eastAsiaTheme="majorEastAsia" w:hAnsiTheme="majorEastAsia" w:cs="宋体" w:hint="eastAsia"/>
          <w:sz w:val="24"/>
          <w:szCs w:val="24"/>
        </w:rPr>
        <w:t>或</w:t>
      </w:r>
      <w:r w:rsidRPr="009A4935">
        <w:rPr>
          <w:rFonts w:asciiTheme="majorEastAsia" w:eastAsiaTheme="majorEastAsia" w:hAnsiTheme="majorEastAsia" w:cs="宋体" w:hint="eastAsia"/>
          <w:b/>
          <w:sz w:val="24"/>
          <w:szCs w:val="24"/>
        </w:rPr>
        <w:t>网银。</w:t>
      </w:r>
      <w:r w:rsidRPr="009A4935">
        <w:rPr>
          <w:rFonts w:asciiTheme="majorEastAsia" w:eastAsiaTheme="majorEastAsia" w:hAnsiTheme="majorEastAsia" w:cs="宋体" w:hint="eastAsia"/>
          <w:sz w:val="24"/>
          <w:szCs w:val="24"/>
        </w:rPr>
        <w:t>招标范围见附件“需求一览表”。所有投标都必须附有投标保证金。投标</w:t>
      </w:r>
      <w:r w:rsidRPr="00F12B1E">
        <w:rPr>
          <w:rFonts w:asciiTheme="majorEastAsia" w:eastAsiaTheme="majorEastAsia" w:hAnsiTheme="majorEastAsia" w:cs="宋体" w:hint="eastAsia"/>
          <w:sz w:val="24"/>
          <w:szCs w:val="24"/>
        </w:rPr>
        <w:t>保证金以</w:t>
      </w:r>
      <w:r w:rsidRPr="00F12B1E">
        <w:rPr>
          <w:rFonts w:asciiTheme="majorEastAsia" w:eastAsiaTheme="majorEastAsia" w:hAnsiTheme="majorEastAsia" w:cs="宋体" w:hint="eastAsia"/>
          <w:b/>
          <w:sz w:val="24"/>
          <w:szCs w:val="24"/>
        </w:rPr>
        <w:t>包</w:t>
      </w:r>
      <w:r w:rsidRPr="00F12B1E">
        <w:rPr>
          <w:rFonts w:asciiTheme="majorEastAsia" w:eastAsiaTheme="majorEastAsia" w:hAnsiTheme="majorEastAsia" w:cs="宋体" w:hint="eastAsia"/>
          <w:sz w:val="24"/>
          <w:szCs w:val="24"/>
        </w:rPr>
        <w:t>为单位提交。如投标人提交的投标保证金不足，则所投对应标包将被否决。对未全额缴纳所投标包所需保证金的，核对是否有指明对应的包号。有指明对应的包号不满足缴纳额度的，则否决对应包的投标；未指明包号或未注明所投标包范围的，则按照其投标金额从大到小依次核定。</w:t>
      </w:r>
    </w:p>
    <w:p w:rsidR="00F12B1E" w:rsidRPr="00F12B1E" w:rsidRDefault="00F12B1E" w:rsidP="00362FA7">
      <w:pPr>
        <w:spacing w:after="0" w:line="360" w:lineRule="auto"/>
        <w:ind w:firstLineChars="200" w:firstLine="482"/>
        <w:rPr>
          <w:rFonts w:asciiTheme="majorEastAsia" w:eastAsiaTheme="majorEastAsia" w:hAnsiTheme="majorEastAsia" w:cs="宋体"/>
          <w:sz w:val="24"/>
          <w:szCs w:val="24"/>
        </w:rPr>
      </w:pPr>
      <w:r w:rsidRPr="00F12B1E">
        <w:rPr>
          <w:rFonts w:asciiTheme="majorEastAsia" w:eastAsiaTheme="majorEastAsia" w:hAnsiTheme="majorEastAsia" w:cs="宋体" w:hint="eastAsia"/>
          <w:b/>
          <w:sz w:val="24"/>
          <w:szCs w:val="24"/>
        </w:rPr>
        <w:t>投标保证金应从投标人基本账户转出</w:t>
      </w:r>
      <w:r w:rsidRPr="00F12B1E">
        <w:rPr>
          <w:rFonts w:asciiTheme="majorEastAsia" w:eastAsiaTheme="majorEastAsia" w:hAnsiTheme="majorEastAsia" w:cs="宋体" w:hint="eastAsia"/>
          <w:sz w:val="24"/>
          <w:szCs w:val="24"/>
        </w:rPr>
        <w:t>，提交方式为</w:t>
      </w:r>
      <w:r w:rsidRPr="00F12B1E">
        <w:rPr>
          <w:rFonts w:asciiTheme="majorEastAsia" w:eastAsiaTheme="majorEastAsia" w:hAnsiTheme="majorEastAsia" w:cs="宋体" w:hint="eastAsia"/>
          <w:b/>
          <w:sz w:val="24"/>
          <w:szCs w:val="24"/>
        </w:rPr>
        <w:t>电汇</w:t>
      </w:r>
      <w:r w:rsidRPr="00F12B1E">
        <w:rPr>
          <w:rFonts w:asciiTheme="majorEastAsia" w:eastAsiaTheme="majorEastAsia" w:hAnsiTheme="majorEastAsia" w:cs="宋体" w:hint="eastAsia"/>
          <w:sz w:val="24"/>
          <w:szCs w:val="24"/>
        </w:rPr>
        <w:t>或</w:t>
      </w:r>
      <w:r w:rsidRPr="00F12B1E">
        <w:rPr>
          <w:rFonts w:asciiTheme="majorEastAsia" w:eastAsiaTheme="majorEastAsia" w:hAnsiTheme="majorEastAsia" w:cs="宋体" w:hint="eastAsia"/>
          <w:b/>
          <w:sz w:val="24"/>
          <w:szCs w:val="24"/>
        </w:rPr>
        <w:t>网银</w:t>
      </w:r>
      <w:r w:rsidRPr="00F12B1E">
        <w:rPr>
          <w:rFonts w:asciiTheme="majorEastAsia" w:eastAsiaTheme="majorEastAsia" w:hAnsiTheme="majorEastAsia" w:cs="宋体" w:hint="eastAsia"/>
          <w:sz w:val="24"/>
          <w:szCs w:val="24"/>
        </w:rPr>
        <w:t>，恕不接受银行承兑汇票、商业汇票、现金及现金支票等其他方式（招标文件中投标保证金的条款与本条款有冲突的，以此为准）。投标保证金有效期应与投标有效期一致。</w:t>
      </w:r>
    </w:p>
    <w:p w:rsidR="00F12B1E" w:rsidRPr="00F12B1E" w:rsidRDefault="00F12B1E" w:rsidP="00362FA7">
      <w:pPr>
        <w:pStyle w:val="2"/>
        <w:spacing w:beforeLines="0" w:afterLines="0" w:line="360" w:lineRule="auto"/>
        <w:rPr>
          <w:rFonts w:asciiTheme="majorEastAsia" w:eastAsiaTheme="majorEastAsia" w:hAnsiTheme="majorEastAsia"/>
          <w:b/>
          <w:color w:val="000000"/>
          <w:sz w:val="24"/>
          <w:szCs w:val="24"/>
        </w:rPr>
      </w:pPr>
      <w:r w:rsidRPr="00F12B1E">
        <w:rPr>
          <w:rFonts w:asciiTheme="majorEastAsia" w:eastAsiaTheme="majorEastAsia" w:hAnsiTheme="majorEastAsia" w:hint="eastAsia"/>
          <w:b/>
          <w:color w:val="000000"/>
          <w:sz w:val="24"/>
          <w:szCs w:val="24"/>
        </w:rPr>
        <w:t>五、招标文件的获取</w:t>
      </w:r>
      <w:bookmarkStart w:id="68" w:name="_Toc385584508"/>
      <w:bookmarkStart w:id="69" w:name="_Toc385586230"/>
      <w:bookmarkStart w:id="70" w:name="_Toc385609771"/>
      <w:bookmarkStart w:id="71" w:name="_Toc385783732"/>
      <w:bookmarkStart w:id="72" w:name="_Toc385787477"/>
      <w:bookmarkStart w:id="73" w:name="_Toc386559311"/>
      <w:bookmarkStart w:id="74" w:name="_Toc386615089"/>
      <w:bookmarkStart w:id="75" w:name="_Toc386987373"/>
      <w:bookmarkStart w:id="76" w:name="_Toc387167806"/>
      <w:bookmarkStart w:id="77" w:name="_Toc389216456"/>
      <w:bookmarkStart w:id="78" w:name="_Toc389718327"/>
      <w:bookmarkStart w:id="79" w:name="_Toc390063260"/>
      <w:bookmarkStart w:id="80" w:name="_Toc390063404"/>
      <w:bookmarkEnd w:id="29"/>
      <w:bookmarkEnd w:id="30"/>
      <w:bookmarkEnd w:id="31"/>
      <w:bookmarkEnd w:id="32"/>
      <w:bookmarkEnd w:id="33"/>
      <w:bookmarkEnd w:id="34"/>
      <w:bookmarkEnd w:id="35"/>
      <w:bookmarkEnd w:id="36"/>
      <w:bookmarkEnd w:id="37"/>
      <w:bookmarkEnd w:id="38"/>
      <w:bookmarkEnd w:id="39"/>
      <w:bookmarkEnd w:id="40"/>
      <w:bookmarkEnd w:id="41"/>
    </w:p>
    <w:p w:rsidR="00F12B1E" w:rsidRPr="007D08FF" w:rsidRDefault="00F12B1E" w:rsidP="00362FA7">
      <w:pPr>
        <w:pStyle w:val="2"/>
        <w:spacing w:beforeLines="0" w:afterLines="0" w:line="360" w:lineRule="auto"/>
        <w:ind w:firstLineChars="250" w:firstLine="600"/>
        <w:rPr>
          <w:rFonts w:asciiTheme="majorEastAsia" w:eastAsiaTheme="majorEastAsia" w:hAnsiTheme="majorEastAsia" w:cs="宋体"/>
          <w:color w:val="000000" w:themeColor="text1"/>
          <w:sz w:val="24"/>
          <w:szCs w:val="24"/>
        </w:rPr>
      </w:pPr>
      <w:r w:rsidRPr="00F12B1E">
        <w:rPr>
          <w:rFonts w:asciiTheme="majorEastAsia" w:eastAsiaTheme="majorEastAsia" w:hAnsiTheme="majorEastAsia" w:cs="宋体" w:hint="eastAsia"/>
          <w:sz w:val="24"/>
          <w:szCs w:val="24"/>
        </w:rPr>
        <w:t>（一）本次实行网上发售电子版招标文件，不再出售纸质招标文件。潜在投标人应在国家电网公司电子商务平台（</w:t>
      </w:r>
      <w:hyperlink r:id="rId7" w:history="1">
        <w:r w:rsidRPr="00F12B1E">
          <w:rPr>
            <w:rStyle w:val="a5"/>
            <w:rFonts w:asciiTheme="majorEastAsia" w:eastAsiaTheme="majorEastAsia" w:hAnsiTheme="majorEastAsia" w:cs="宋体" w:hint="eastAsia"/>
            <w:sz w:val="24"/>
            <w:szCs w:val="24"/>
          </w:rPr>
          <w:t>http://ecp.sgcc.com.cn</w:t>
        </w:r>
      </w:hyperlink>
      <w:r w:rsidRPr="00F12B1E">
        <w:rPr>
          <w:rFonts w:asciiTheme="majorEastAsia" w:eastAsiaTheme="majorEastAsia" w:hAnsiTheme="majorEastAsia" w:cs="宋体" w:hint="eastAsia"/>
          <w:sz w:val="24"/>
          <w:szCs w:val="24"/>
        </w:rPr>
        <w:t>，以下简称：电子商务平台）注册并办理CA证书电子钥匙方可购买招标文件，电子钥匙的购买流程请登录电子商务平台网站“下载专区”——“电子钥匙办理及安装”下载所有文件仔细阅读。电子钥匙的办理需要一定的时间，请潜在投标人高度重视。由于没有及时办理电子钥匙导致购买招标文件失败，后果</w:t>
      </w:r>
      <w:r w:rsidRPr="007D08FF">
        <w:rPr>
          <w:rFonts w:asciiTheme="majorEastAsia" w:eastAsiaTheme="majorEastAsia" w:hAnsiTheme="majorEastAsia" w:cs="宋体" w:hint="eastAsia"/>
          <w:color w:val="000000" w:themeColor="text1"/>
          <w:sz w:val="24"/>
          <w:szCs w:val="24"/>
        </w:rPr>
        <w:t>由潜在投标人自行承担。</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7D08FF">
        <w:rPr>
          <w:rFonts w:asciiTheme="majorEastAsia" w:eastAsiaTheme="majorEastAsia" w:hAnsiTheme="majorEastAsia" w:cs="宋体" w:hint="eastAsia"/>
          <w:color w:val="000000" w:themeColor="text1"/>
          <w:sz w:val="24"/>
          <w:szCs w:val="24"/>
        </w:rPr>
        <w:t>（二）凡有意参加投标者，请于201</w:t>
      </w:r>
      <w:r w:rsidR="00873798" w:rsidRPr="007D08FF">
        <w:rPr>
          <w:rFonts w:asciiTheme="majorEastAsia" w:eastAsiaTheme="majorEastAsia" w:hAnsiTheme="majorEastAsia" w:cs="宋体" w:hint="eastAsia"/>
          <w:color w:val="000000" w:themeColor="text1"/>
          <w:sz w:val="24"/>
          <w:szCs w:val="24"/>
        </w:rPr>
        <w:t>8</w:t>
      </w:r>
      <w:r w:rsidRPr="007D08FF">
        <w:rPr>
          <w:rFonts w:asciiTheme="majorEastAsia" w:eastAsiaTheme="majorEastAsia" w:hAnsiTheme="majorEastAsia" w:cs="宋体" w:hint="eastAsia"/>
          <w:color w:val="000000" w:themeColor="text1"/>
          <w:sz w:val="24"/>
          <w:szCs w:val="24"/>
        </w:rPr>
        <w:t>年</w:t>
      </w:r>
      <w:r w:rsidR="00891FC0" w:rsidRPr="007D08FF">
        <w:rPr>
          <w:rFonts w:asciiTheme="majorEastAsia" w:eastAsiaTheme="majorEastAsia" w:hAnsiTheme="majorEastAsia" w:cs="宋体" w:hint="eastAsia"/>
          <w:color w:val="000000" w:themeColor="text1"/>
          <w:sz w:val="24"/>
          <w:szCs w:val="24"/>
        </w:rPr>
        <w:t>2</w:t>
      </w:r>
      <w:r w:rsidRPr="007D08FF">
        <w:rPr>
          <w:rFonts w:asciiTheme="majorEastAsia" w:eastAsiaTheme="majorEastAsia" w:hAnsiTheme="majorEastAsia" w:cs="宋体" w:hint="eastAsia"/>
          <w:color w:val="000000" w:themeColor="text1"/>
          <w:sz w:val="24"/>
          <w:szCs w:val="24"/>
        </w:rPr>
        <w:t>月</w:t>
      </w:r>
      <w:r w:rsidR="00891FC0" w:rsidRPr="007D08FF">
        <w:rPr>
          <w:rFonts w:asciiTheme="majorEastAsia" w:eastAsiaTheme="majorEastAsia" w:hAnsiTheme="majorEastAsia" w:cs="宋体" w:hint="eastAsia"/>
          <w:color w:val="000000" w:themeColor="text1"/>
          <w:sz w:val="24"/>
          <w:szCs w:val="24"/>
        </w:rPr>
        <w:t>10</w:t>
      </w:r>
      <w:r w:rsidRPr="007D08FF">
        <w:rPr>
          <w:rFonts w:asciiTheme="majorEastAsia" w:eastAsiaTheme="majorEastAsia" w:hAnsiTheme="majorEastAsia" w:cs="宋体" w:hint="eastAsia"/>
          <w:color w:val="000000" w:themeColor="text1"/>
          <w:sz w:val="24"/>
          <w:szCs w:val="24"/>
        </w:rPr>
        <w:t>日至201</w:t>
      </w:r>
      <w:r w:rsidR="00873798" w:rsidRPr="007D08FF">
        <w:rPr>
          <w:rFonts w:asciiTheme="majorEastAsia" w:eastAsiaTheme="majorEastAsia" w:hAnsiTheme="majorEastAsia" w:cs="宋体" w:hint="eastAsia"/>
          <w:color w:val="000000" w:themeColor="text1"/>
          <w:sz w:val="24"/>
          <w:szCs w:val="24"/>
        </w:rPr>
        <w:t>8</w:t>
      </w:r>
      <w:r w:rsidRPr="007D08FF">
        <w:rPr>
          <w:rFonts w:asciiTheme="majorEastAsia" w:eastAsiaTheme="majorEastAsia" w:hAnsiTheme="majorEastAsia" w:cs="宋体" w:hint="eastAsia"/>
          <w:color w:val="000000" w:themeColor="text1"/>
          <w:sz w:val="24"/>
          <w:szCs w:val="24"/>
        </w:rPr>
        <w:t>年</w:t>
      </w:r>
      <w:r w:rsidR="00891FC0" w:rsidRPr="007D08FF">
        <w:rPr>
          <w:rFonts w:asciiTheme="majorEastAsia" w:eastAsiaTheme="majorEastAsia" w:hAnsiTheme="majorEastAsia" w:cs="宋体" w:hint="eastAsia"/>
          <w:color w:val="000000" w:themeColor="text1"/>
          <w:sz w:val="24"/>
          <w:szCs w:val="24"/>
        </w:rPr>
        <w:t>2</w:t>
      </w:r>
      <w:r w:rsidRPr="007D08FF">
        <w:rPr>
          <w:rFonts w:asciiTheme="majorEastAsia" w:eastAsiaTheme="majorEastAsia" w:hAnsiTheme="majorEastAsia" w:cs="宋体" w:hint="eastAsia"/>
          <w:color w:val="000000" w:themeColor="text1"/>
          <w:sz w:val="24"/>
          <w:szCs w:val="24"/>
        </w:rPr>
        <w:t>月</w:t>
      </w:r>
      <w:r w:rsidR="00891FC0" w:rsidRPr="007D08FF">
        <w:rPr>
          <w:rFonts w:asciiTheme="majorEastAsia" w:eastAsiaTheme="majorEastAsia" w:hAnsiTheme="majorEastAsia" w:cs="宋体" w:hint="eastAsia"/>
          <w:color w:val="000000" w:themeColor="text1"/>
          <w:sz w:val="24"/>
          <w:szCs w:val="24"/>
        </w:rPr>
        <w:t>14</w:t>
      </w:r>
      <w:r w:rsidRPr="007D08FF">
        <w:rPr>
          <w:rFonts w:asciiTheme="majorEastAsia" w:eastAsiaTheme="majorEastAsia" w:hAnsiTheme="majorEastAsia" w:cs="宋体" w:hint="eastAsia"/>
          <w:color w:val="000000" w:themeColor="text1"/>
          <w:sz w:val="24"/>
          <w:szCs w:val="24"/>
        </w:rPr>
        <w:t>日（节假日不休息），每日上午8：30至12:00,下午14:00至1</w:t>
      </w:r>
      <w:r w:rsidR="00BD4F23" w:rsidRPr="007D08FF">
        <w:rPr>
          <w:rFonts w:asciiTheme="majorEastAsia" w:eastAsiaTheme="majorEastAsia" w:hAnsiTheme="majorEastAsia" w:cs="宋体" w:hint="eastAsia"/>
          <w:color w:val="000000" w:themeColor="text1"/>
          <w:sz w:val="24"/>
          <w:szCs w:val="24"/>
        </w:rPr>
        <w:t>7</w:t>
      </w:r>
      <w:r w:rsidRPr="007D08FF">
        <w:rPr>
          <w:rFonts w:asciiTheme="majorEastAsia" w:eastAsiaTheme="majorEastAsia" w:hAnsiTheme="majorEastAsia" w:cs="宋体" w:hint="eastAsia"/>
          <w:color w:val="000000" w:themeColor="text1"/>
          <w:sz w:val="24"/>
          <w:szCs w:val="24"/>
        </w:rPr>
        <w:t>：00（北京时间），登</w:t>
      </w:r>
      <w:r w:rsidRPr="00F12B1E">
        <w:rPr>
          <w:rFonts w:asciiTheme="majorEastAsia" w:eastAsiaTheme="majorEastAsia" w:hAnsiTheme="majorEastAsia" w:cs="宋体" w:hint="eastAsia"/>
          <w:sz w:val="24"/>
          <w:szCs w:val="24"/>
        </w:rPr>
        <w:t>陆电子商务平台网站凭电子钥匙购买招标文件。</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lastRenderedPageBreak/>
        <w:t>（三）投标人应妥善保管电子商务平台账号和密码，以及CFCA数字证书和密码，因上述账号、数字证书或密码保管不当造成的损失，由投标人自行承担相关责任。</w:t>
      </w:r>
    </w:p>
    <w:p w:rsidR="00F12B1E" w:rsidRPr="00F12B1E" w:rsidRDefault="00F12B1E" w:rsidP="00362FA7">
      <w:pPr>
        <w:spacing w:after="0" w:line="360" w:lineRule="auto"/>
        <w:rPr>
          <w:rFonts w:asciiTheme="majorEastAsia" w:eastAsiaTheme="majorEastAsia" w:hAnsiTheme="majorEastAsia"/>
          <w:color w:val="000000"/>
          <w:sz w:val="24"/>
          <w:szCs w:val="24"/>
        </w:rPr>
      </w:pPr>
      <w:r w:rsidRPr="00F12B1E">
        <w:rPr>
          <w:rFonts w:asciiTheme="majorEastAsia" w:eastAsiaTheme="majorEastAsia" w:hAnsiTheme="majorEastAsia" w:hint="eastAsia"/>
          <w:b/>
          <w:color w:val="000000"/>
          <w:sz w:val="24"/>
          <w:szCs w:val="24"/>
        </w:rPr>
        <w:t>六、投标文件的递交</w:t>
      </w:r>
      <w:bookmarkEnd w:id="68"/>
      <w:bookmarkEnd w:id="69"/>
      <w:bookmarkEnd w:id="70"/>
      <w:bookmarkEnd w:id="71"/>
      <w:bookmarkEnd w:id="72"/>
      <w:bookmarkEnd w:id="73"/>
      <w:bookmarkEnd w:id="74"/>
      <w:bookmarkEnd w:id="75"/>
      <w:bookmarkEnd w:id="76"/>
      <w:bookmarkEnd w:id="77"/>
      <w:bookmarkEnd w:id="78"/>
      <w:bookmarkEnd w:id="79"/>
      <w:bookmarkEnd w:id="80"/>
    </w:p>
    <w:p w:rsidR="00F12B1E" w:rsidRPr="00E9364F" w:rsidRDefault="00F12B1E" w:rsidP="00362FA7">
      <w:pPr>
        <w:spacing w:after="0" w:line="360" w:lineRule="auto"/>
        <w:ind w:firstLineChars="200" w:firstLine="480"/>
        <w:rPr>
          <w:rFonts w:asciiTheme="majorEastAsia" w:eastAsiaTheme="majorEastAsia" w:hAnsiTheme="majorEastAsia"/>
          <w:color w:val="000000" w:themeColor="text1"/>
          <w:sz w:val="24"/>
          <w:szCs w:val="24"/>
        </w:rPr>
      </w:pPr>
      <w:r w:rsidRPr="00E9364F">
        <w:rPr>
          <w:rFonts w:asciiTheme="majorEastAsia" w:eastAsiaTheme="majorEastAsia" w:hAnsiTheme="majorEastAsia" w:hint="eastAsia"/>
          <w:color w:val="000000" w:themeColor="text1"/>
          <w:sz w:val="24"/>
          <w:szCs w:val="24"/>
        </w:rPr>
        <w:t>本次招标项目接受纸质投标文件、电子投标文件。</w:t>
      </w:r>
    </w:p>
    <w:p w:rsidR="00F12B1E" w:rsidRPr="00E9364F" w:rsidRDefault="00F12B1E" w:rsidP="00362FA7">
      <w:pPr>
        <w:adjustRightInd/>
        <w:spacing w:after="0" w:line="360" w:lineRule="auto"/>
        <w:ind w:firstLineChars="200" w:firstLine="480"/>
        <w:rPr>
          <w:rFonts w:asciiTheme="majorEastAsia" w:eastAsiaTheme="majorEastAsia" w:hAnsiTheme="majorEastAsia"/>
          <w:color w:val="000000" w:themeColor="text1"/>
          <w:sz w:val="24"/>
          <w:szCs w:val="24"/>
        </w:rPr>
      </w:pPr>
      <w:r w:rsidRPr="00E9364F">
        <w:rPr>
          <w:rFonts w:asciiTheme="majorEastAsia" w:eastAsiaTheme="majorEastAsia" w:hAnsiTheme="majorEastAsia" w:hint="eastAsia"/>
          <w:color w:val="000000" w:themeColor="text1"/>
          <w:sz w:val="24"/>
          <w:szCs w:val="24"/>
        </w:rPr>
        <w:t>（一）纸质投标文件递交时间为</w:t>
      </w:r>
      <w:r w:rsidRPr="00E9364F">
        <w:rPr>
          <w:rFonts w:asciiTheme="majorEastAsia" w:eastAsiaTheme="majorEastAsia" w:hAnsiTheme="majorEastAsia" w:hint="eastAsia"/>
          <w:b/>
          <w:color w:val="000000" w:themeColor="text1"/>
          <w:sz w:val="24"/>
          <w:szCs w:val="24"/>
        </w:rPr>
        <w:t>2018年</w:t>
      </w:r>
      <w:r w:rsidR="00332129" w:rsidRPr="00E9364F">
        <w:rPr>
          <w:rFonts w:asciiTheme="majorEastAsia" w:eastAsiaTheme="majorEastAsia" w:hAnsiTheme="majorEastAsia" w:hint="eastAsia"/>
          <w:b/>
          <w:color w:val="000000" w:themeColor="text1"/>
          <w:sz w:val="24"/>
          <w:szCs w:val="24"/>
        </w:rPr>
        <w:t>3</w:t>
      </w:r>
      <w:r w:rsidRPr="00E9364F">
        <w:rPr>
          <w:rFonts w:asciiTheme="majorEastAsia" w:eastAsiaTheme="majorEastAsia" w:hAnsiTheme="majorEastAsia" w:hint="eastAsia"/>
          <w:b/>
          <w:color w:val="000000" w:themeColor="text1"/>
          <w:sz w:val="24"/>
          <w:szCs w:val="24"/>
        </w:rPr>
        <w:t>月</w:t>
      </w:r>
      <w:r w:rsidR="007F339B" w:rsidRPr="00E9364F">
        <w:rPr>
          <w:rFonts w:asciiTheme="majorEastAsia" w:eastAsiaTheme="majorEastAsia" w:hAnsiTheme="majorEastAsia" w:hint="eastAsia"/>
          <w:b/>
          <w:color w:val="000000" w:themeColor="text1"/>
          <w:sz w:val="24"/>
          <w:szCs w:val="24"/>
        </w:rPr>
        <w:t>5</w:t>
      </w:r>
      <w:r w:rsidRPr="00E9364F">
        <w:rPr>
          <w:rFonts w:asciiTheme="majorEastAsia" w:eastAsiaTheme="majorEastAsia" w:hAnsiTheme="majorEastAsia" w:hint="eastAsia"/>
          <w:b/>
          <w:color w:val="000000" w:themeColor="text1"/>
          <w:sz w:val="24"/>
          <w:szCs w:val="24"/>
        </w:rPr>
        <w:t>日</w:t>
      </w:r>
      <w:r w:rsidR="0093769D" w:rsidRPr="00E9364F">
        <w:rPr>
          <w:rFonts w:asciiTheme="majorEastAsia" w:eastAsiaTheme="majorEastAsia" w:hAnsiTheme="majorEastAsia" w:hint="eastAsia"/>
          <w:b/>
          <w:color w:val="000000" w:themeColor="text1"/>
          <w:sz w:val="24"/>
          <w:szCs w:val="24"/>
        </w:rPr>
        <w:t>08</w:t>
      </w:r>
      <w:r w:rsidRPr="00E9364F">
        <w:rPr>
          <w:rFonts w:asciiTheme="majorEastAsia" w:eastAsiaTheme="majorEastAsia" w:hAnsiTheme="majorEastAsia" w:hint="eastAsia"/>
          <w:b/>
          <w:color w:val="000000" w:themeColor="text1"/>
          <w:sz w:val="24"/>
          <w:szCs w:val="24"/>
        </w:rPr>
        <w:t>:</w:t>
      </w:r>
      <w:r w:rsidR="0093769D" w:rsidRPr="00E9364F">
        <w:rPr>
          <w:rFonts w:asciiTheme="majorEastAsia" w:eastAsiaTheme="majorEastAsia" w:hAnsiTheme="majorEastAsia" w:hint="eastAsia"/>
          <w:b/>
          <w:color w:val="000000" w:themeColor="text1"/>
          <w:sz w:val="24"/>
          <w:szCs w:val="24"/>
        </w:rPr>
        <w:t>3</w:t>
      </w:r>
      <w:r w:rsidRPr="00E9364F">
        <w:rPr>
          <w:rFonts w:asciiTheme="majorEastAsia" w:eastAsiaTheme="majorEastAsia" w:hAnsiTheme="majorEastAsia" w:hint="eastAsia"/>
          <w:b/>
          <w:color w:val="000000" w:themeColor="text1"/>
          <w:sz w:val="24"/>
          <w:szCs w:val="24"/>
        </w:rPr>
        <w:t>0-</w:t>
      </w:r>
      <w:r w:rsidR="0093769D" w:rsidRPr="00E9364F">
        <w:rPr>
          <w:rFonts w:asciiTheme="majorEastAsia" w:eastAsiaTheme="majorEastAsia" w:hAnsiTheme="majorEastAsia" w:hint="eastAsia"/>
          <w:b/>
          <w:color w:val="000000" w:themeColor="text1"/>
          <w:sz w:val="24"/>
          <w:szCs w:val="24"/>
        </w:rPr>
        <w:t>09</w:t>
      </w:r>
      <w:r w:rsidRPr="00E9364F">
        <w:rPr>
          <w:rFonts w:asciiTheme="majorEastAsia" w:eastAsiaTheme="majorEastAsia" w:hAnsiTheme="majorEastAsia" w:hint="eastAsia"/>
          <w:b/>
          <w:color w:val="000000" w:themeColor="text1"/>
          <w:sz w:val="24"/>
          <w:szCs w:val="24"/>
        </w:rPr>
        <w:t>:00（</w:t>
      </w:r>
      <w:r w:rsidRPr="00E9364F">
        <w:rPr>
          <w:rFonts w:asciiTheme="majorEastAsia" w:eastAsiaTheme="majorEastAsia" w:hAnsiTheme="majorEastAsia" w:hint="eastAsia"/>
          <w:color w:val="000000" w:themeColor="text1"/>
          <w:sz w:val="24"/>
          <w:szCs w:val="24"/>
        </w:rPr>
        <w:t>北京时间），纸质投标文件递交的截止时间（投标截止时间，下同）为</w:t>
      </w:r>
      <w:r w:rsidRPr="00E9364F">
        <w:rPr>
          <w:rFonts w:asciiTheme="majorEastAsia" w:eastAsiaTheme="majorEastAsia" w:hAnsiTheme="majorEastAsia" w:hint="eastAsia"/>
          <w:b/>
          <w:color w:val="000000" w:themeColor="text1"/>
          <w:sz w:val="24"/>
          <w:szCs w:val="24"/>
        </w:rPr>
        <w:t>2018年</w:t>
      </w:r>
      <w:r w:rsidR="0093769D" w:rsidRPr="00E9364F">
        <w:rPr>
          <w:rFonts w:asciiTheme="majorEastAsia" w:eastAsiaTheme="majorEastAsia" w:hAnsiTheme="majorEastAsia" w:hint="eastAsia"/>
          <w:b/>
          <w:color w:val="000000" w:themeColor="text1"/>
          <w:sz w:val="24"/>
          <w:szCs w:val="24"/>
        </w:rPr>
        <w:t>3</w:t>
      </w:r>
      <w:r w:rsidRPr="00E9364F">
        <w:rPr>
          <w:rFonts w:asciiTheme="majorEastAsia" w:eastAsiaTheme="majorEastAsia" w:hAnsiTheme="majorEastAsia" w:hint="eastAsia"/>
          <w:b/>
          <w:color w:val="000000" w:themeColor="text1"/>
          <w:sz w:val="24"/>
          <w:szCs w:val="24"/>
        </w:rPr>
        <w:t>月</w:t>
      </w:r>
      <w:r w:rsidR="0093769D" w:rsidRPr="00E9364F">
        <w:rPr>
          <w:rFonts w:asciiTheme="majorEastAsia" w:eastAsiaTheme="majorEastAsia" w:hAnsiTheme="majorEastAsia" w:hint="eastAsia"/>
          <w:b/>
          <w:color w:val="000000" w:themeColor="text1"/>
          <w:sz w:val="24"/>
          <w:szCs w:val="24"/>
        </w:rPr>
        <w:t>5</w:t>
      </w:r>
      <w:r w:rsidRPr="00E9364F">
        <w:rPr>
          <w:rFonts w:asciiTheme="majorEastAsia" w:eastAsiaTheme="majorEastAsia" w:hAnsiTheme="majorEastAsia" w:hint="eastAsia"/>
          <w:b/>
          <w:color w:val="000000" w:themeColor="text1"/>
          <w:sz w:val="24"/>
          <w:szCs w:val="24"/>
        </w:rPr>
        <w:t>日9:00</w:t>
      </w:r>
      <w:r w:rsidRPr="00E9364F">
        <w:rPr>
          <w:rFonts w:asciiTheme="majorEastAsia" w:eastAsiaTheme="majorEastAsia" w:hAnsiTheme="majorEastAsia" w:hint="eastAsia"/>
          <w:color w:val="000000" w:themeColor="text1"/>
          <w:sz w:val="24"/>
          <w:szCs w:val="24"/>
        </w:rPr>
        <w:t>（北京时间），地点为</w:t>
      </w:r>
      <w:r w:rsidRPr="00E9364F">
        <w:rPr>
          <w:rFonts w:asciiTheme="majorEastAsia" w:eastAsiaTheme="majorEastAsia" w:hAnsiTheme="majorEastAsia" w:hint="eastAsia"/>
          <w:b/>
          <w:color w:val="000000" w:themeColor="text1"/>
          <w:sz w:val="24"/>
          <w:szCs w:val="24"/>
        </w:rPr>
        <w:t>国网宁夏电力有限公司电子评标中心三楼开标大厅（银川市兴庆区民族南街64号）。</w:t>
      </w:r>
      <w:r w:rsidRPr="00E9364F">
        <w:rPr>
          <w:rFonts w:asciiTheme="majorEastAsia" w:eastAsiaTheme="majorEastAsia" w:hAnsiTheme="majorEastAsia" w:hint="eastAsia"/>
          <w:color w:val="000000" w:themeColor="text1"/>
          <w:sz w:val="24"/>
          <w:szCs w:val="24"/>
        </w:rPr>
        <w:t>具体见现场指示；电子投标文件提交电子商务平台的截止时间同上。</w:t>
      </w:r>
    </w:p>
    <w:p w:rsidR="00F12B1E" w:rsidRPr="00F12B1E" w:rsidRDefault="00F12B1E" w:rsidP="00362FA7">
      <w:pPr>
        <w:spacing w:after="0" w:line="360" w:lineRule="auto"/>
        <w:ind w:firstLineChars="200" w:firstLine="480"/>
        <w:rPr>
          <w:rFonts w:asciiTheme="majorEastAsia" w:eastAsiaTheme="majorEastAsia" w:hAnsiTheme="majorEastAsia"/>
          <w:b/>
          <w:color w:val="000000"/>
          <w:sz w:val="24"/>
          <w:szCs w:val="24"/>
        </w:rPr>
      </w:pPr>
      <w:r w:rsidRPr="00F12B1E">
        <w:rPr>
          <w:rFonts w:asciiTheme="majorEastAsia" w:eastAsiaTheme="majorEastAsia" w:hAnsiTheme="majorEastAsia" w:hint="eastAsia"/>
          <w:color w:val="000000"/>
          <w:sz w:val="24"/>
          <w:szCs w:val="24"/>
        </w:rPr>
        <w:t>（二）投标截止时间之后送达或者未送达指定地点的纸质投标文件，投标截止时间之后提交或者未提交到电子商务平台的电子投标文件，招标人不予受理。不接受邮寄方式提交投标文件及投标文件的修改文件。电子商务平台不接收未按规定加密的投标文件及未按规定加密的投标文件的修改文件。</w:t>
      </w:r>
    </w:p>
    <w:p w:rsidR="00F12B1E" w:rsidRPr="00F12B1E" w:rsidRDefault="00F12B1E" w:rsidP="00362FA7">
      <w:pPr>
        <w:spacing w:after="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（三）未按本公告要求购买招标文件的投标，招标人不予受理。</w:t>
      </w:r>
    </w:p>
    <w:p w:rsidR="00F12B1E" w:rsidRPr="00F12B1E" w:rsidRDefault="00F12B1E" w:rsidP="00362FA7">
      <w:pPr>
        <w:spacing w:after="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（四）请潜在投标人注意的其他事项：</w:t>
      </w:r>
      <w:r w:rsidRPr="00F12B1E">
        <w:rPr>
          <w:rFonts w:asciiTheme="majorEastAsia" w:eastAsiaTheme="majorEastAsia" w:hAnsiTheme="majorEastAsia"/>
          <w:color w:val="000000"/>
          <w:sz w:val="24"/>
          <w:szCs w:val="24"/>
        </w:rPr>
        <w:t xml:space="preserve"> </w:t>
      </w:r>
    </w:p>
    <w:p w:rsidR="00F12B1E" w:rsidRPr="00822701" w:rsidRDefault="00193D02" w:rsidP="00193D02">
      <w:pPr>
        <w:spacing w:after="0" w:line="360" w:lineRule="auto"/>
        <w:ind w:firstLineChars="200" w:firstLine="480"/>
        <w:rPr>
          <w:rFonts w:asciiTheme="majorEastAsia" w:eastAsiaTheme="majorEastAsia" w:hAnsiTheme="majorEastAsia"/>
          <w:sz w:val="24"/>
          <w:szCs w:val="24"/>
          <w:u w:val="single"/>
        </w:rPr>
      </w:pPr>
      <w:r w:rsidRPr="00822701">
        <w:rPr>
          <w:rFonts w:asciiTheme="majorEastAsia" w:eastAsiaTheme="majorEastAsia" w:hAnsiTheme="majorEastAsia" w:hint="eastAsia"/>
          <w:sz w:val="24"/>
          <w:szCs w:val="24"/>
          <w:highlight w:val="yellow"/>
          <w:u w:val="single"/>
        </w:rPr>
        <w:t>允许分包的标包有：</w:t>
      </w:r>
      <w:r w:rsidR="0038779B">
        <w:rPr>
          <w:rFonts w:asciiTheme="majorEastAsia" w:eastAsiaTheme="majorEastAsia" w:hAnsiTheme="majorEastAsia" w:hint="eastAsia"/>
          <w:sz w:val="24"/>
          <w:szCs w:val="24"/>
          <w:highlight w:val="yellow"/>
          <w:u w:val="single"/>
        </w:rPr>
        <w:t>/</w:t>
      </w:r>
      <w:r w:rsidR="00F12B1E" w:rsidRPr="00822701">
        <w:rPr>
          <w:rFonts w:asciiTheme="majorEastAsia" w:eastAsiaTheme="majorEastAsia" w:hAnsiTheme="majorEastAsia" w:hint="eastAsia"/>
          <w:sz w:val="24"/>
          <w:szCs w:val="24"/>
          <w:highlight w:val="yellow"/>
          <w:u w:val="single"/>
        </w:rPr>
        <w:t>。</w:t>
      </w:r>
    </w:p>
    <w:p w:rsidR="00F12B1E" w:rsidRPr="00F12B1E" w:rsidRDefault="00F12B1E" w:rsidP="00362FA7">
      <w:pPr>
        <w:pStyle w:val="2"/>
        <w:spacing w:beforeLines="0" w:afterLines="0" w:line="360" w:lineRule="auto"/>
        <w:rPr>
          <w:rFonts w:asciiTheme="majorEastAsia" w:eastAsiaTheme="majorEastAsia" w:hAnsiTheme="majorEastAsia"/>
          <w:b/>
          <w:color w:val="000000"/>
          <w:sz w:val="24"/>
          <w:szCs w:val="24"/>
        </w:rPr>
      </w:pPr>
      <w:bookmarkStart w:id="81" w:name="_Toc389216457"/>
      <w:bookmarkStart w:id="82" w:name="_Toc389718328"/>
      <w:bookmarkStart w:id="83" w:name="_Toc390063261"/>
      <w:bookmarkStart w:id="84" w:name="_Toc390063405"/>
      <w:r w:rsidRPr="00F12B1E">
        <w:rPr>
          <w:rFonts w:asciiTheme="majorEastAsia" w:eastAsiaTheme="majorEastAsia" w:hAnsiTheme="majorEastAsia" w:hint="eastAsia"/>
          <w:b/>
          <w:color w:val="000000"/>
          <w:sz w:val="24"/>
          <w:szCs w:val="24"/>
        </w:rPr>
        <w:t>七、开标时间及地点</w:t>
      </w:r>
      <w:bookmarkEnd w:id="81"/>
      <w:bookmarkEnd w:id="82"/>
      <w:bookmarkEnd w:id="83"/>
      <w:bookmarkEnd w:id="84"/>
    </w:p>
    <w:p w:rsidR="00F12B1E" w:rsidRPr="00362174" w:rsidRDefault="00F12B1E" w:rsidP="00362FA7">
      <w:pPr>
        <w:spacing w:after="0" w:line="360" w:lineRule="auto"/>
        <w:ind w:firstLineChars="200" w:firstLine="480"/>
        <w:rPr>
          <w:rFonts w:asciiTheme="majorEastAsia" w:eastAsiaTheme="majorEastAsia" w:hAnsiTheme="majorEastAsia"/>
          <w:color w:val="000000" w:themeColor="text1"/>
          <w:sz w:val="24"/>
          <w:szCs w:val="24"/>
        </w:rPr>
      </w:pPr>
      <w:r w:rsidRPr="00362174">
        <w:rPr>
          <w:rFonts w:asciiTheme="majorEastAsia" w:eastAsiaTheme="majorEastAsia" w:hAnsiTheme="majorEastAsia" w:hint="eastAsia"/>
          <w:color w:val="000000" w:themeColor="text1"/>
          <w:sz w:val="24"/>
          <w:szCs w:val="24"/>
        </w:rPr>
        <w:t>开标时间：2018年</w:t>
      </w:r>
      <w:r w:rsidR="001F329B" w:rsidRPr="00362174">
        <w:rPr>
          <w:rFonts w:asciiTheme="majorEastAsia" w:eastAsiaTheme="majorEastAsia" w:hAnsiTheme="majorEastAsia" w:hint="eastAsia"/>
          <w:color w:val="000000" w:themeColor="text1"/>
          <w:sz w:val="24"/>
          <w:szCs w:val="24"/>
        </w:rPr>
        <w:t>3</w:t>
      </w:r>
      <w:r w:rsidRPr="00362174">
        <w:rPr>
          <w:rFonts w:asciiTheme="majorEastAsia" w:eastAsiaTheme="majorEastAsia" w:hAnsiTheme="majorEastAsia" w:hint="eastAsia"/>
          <w:color w:val="000000" w:themeColor="text1"/>
          <w:sz w:val="24"/>
          <w:szCs w:val="24"/>
        </w:rPr>
        <w:t>月</w:t>
      </w:r>
      <w:r w:rsidR="001F329B" w:rsidRPr="00362174">
        <w:rPr>
          <w:rFonts w:asciiTheme="majorEastAsia" w:eastAsiaTheme="majorEastAsia" w:hAnsiTheme="majorEastAsia" w:hint="eastAsia"/>
          <w:color w:val="000000" w:themeColor="text1"/>
          <w:sz w:val="24"/>
          <w:szCs w:val="24"/>
        </w:rPr>
        <w:t>5</w:t>
      </w:r>
      <w:r w:rsidRPr="00362174">
        <w:rPr>
          <w:rFonts w:asciiTheme="majorEastAsia" w:eastAsiaTheme="majorEastAsia" w:hAnsiTheme="majorEastAsia" w:hint="eastAsia"/>
          <w:color w:val="000000" w:themeColor="text1"/>
          <w:sz w:val="24"/>
          <w:szCs w:val="24"/>
        </w:rPr>
        <w:t>日9:00（北京时间）</w:t>
      </w:r>
      <w:r w:rsidR="009A4935" w:rsidRPr="00362174">
        <w:rPr>
          <w:rFonts w:asciiTheme="majorEastAsia" w:eastAsiaTheme="majorEastAsia" w:hAnsiTheme="majorEastAsia" w:hint="eastAsia"/>
          <w:color w:val="000000" w:themeColor="text1"/>
          <w:sz w:val="24"/>
          <w:szCs w:val="24"/>
        </w:rPr>
        <w:t>；</w:t>
      </w:r>
    </w:p>
    <w:p w:rsidR="00F12B1E" w:rsidRPr="00362174" w:rsidRDefault="00F12B1E" w:rsidP="00362FA7">
      <w:pPr>
        <w:spacing w:after="0" w:line="360" w:lineRule="auto"/>
        <w:ind w:firstLineChars="200" w:firstLine="480"/>
        <w:rPr>
          <w:rFonts w:asciiTheme="majorEastAsia" w:eastAsiaTheme="majorEastAsia" w:hAnsiTheme="majorEastAsia"/>
          <w:color w:val="000000" w:themeColor="text1"/>
          <w:sz w:val="24"/>
          <w:szCs w:val="24"/>
        </w:rPr>
      </w:pPr>
      <w:r w:rsidRPr="00362174">
        <w:rPr>
          <w:rFonts w:asciiTheme="majorEastAsia" w:eastAsiaTheme="majorEastAsia" w:hAnsiTheme="majorEastAsia" w:hint="eastAsia"/>
          <w:color w:val="000000" w:themeColor="text1"/>
          <w:sz w:val="24"/>
          <w:szCs w:val="24"/>
        </w:rPr>
        <w:t>开标地点：</w:t>
      </w:r>
      <w:r w:rsidRPr="00362174">
        <w:rPr>
          <w:rFonts w:asciiTheme="majorEastAsia" w:eastAsiaTheme="majorEastAsia" w:hAnsiTheme="majorEastAsia" w:cs="宋体" w:hint="eastAsia"/>
          <w:color w:val="000000" w:themeColor="text1"/>
          <w:sz w:val="24"/>
          <w:szCs w:val="24"/>
        </w:rPr>
        <w:t>国网宁夏电力有限公司电子评标中心三楼开标大厅（银川市兴庆区民族南街64号）</w:t>
      </w:r>
      <w:r w:rsidRPr="00362174">
        <w:rPr>
          <w:rFonts w:asciiTheme="majorEastAsia" w:eastAsiaTheme="majorEastAsia" w:hAnsiTheme="majorEastAsia" w:hint="eastAsia"/>
          <w:color w:val="000000" w:themeColor="text1"/>
          <w:sz w:val="24"/>
          <w:szCs w:val="24"/>
        </w:rPr>
        <w:t>公开开标。</w:t>
      </w:r>
    </w:p>
    <w:p w:rsidR="00F12B1E" w:rsidRPr="00F12B1E" w:rsidRDefault="00F12B1E" w:rsidP="00362FA7">
      <w:pPr>
        <w:pStyle w:val="2"/>
        <w:spacing w:beforeLines="0" w:afterLines="0" w:line="360" w:lineRule="auto"/>
        <w:rPr>
          <w:rFonts w:asciiTheme="majorEastAsia" w:eastAsiaTheme="majorEastAsia" w:hAnsiTheme="majorEastAsia"/>
          <w:color w:val="000000"/>
          <w:sz w:val="24"/>
          <w:szCs w:val="24"/>
        </w:rPr>
      </w:pPr>
      <w:bookmarkStart w:id="85" w:name="_Toc385584509"/>
      <w:bookmarkStart w:id="86" w:name="_Toc385586231"/>
      <w:bookmarkStart w:id="87" w:name="_Toc385609772"/>
      <w:bookmarkStart w:id="88" w:name="_Toc385783733"/>
      <w:bookmarkStart w:id="89" w:name="_Toc385787478"/>
      <w:bookmarkStart w:id="90" w:name="_Toc386559312"/>
      <w:bookmarkStart w:id="91" w:name="_Toc386615090"/>
      <w:bookmarkStart w:id="92" w:name="_Toc386987374"/>
      <w:bookmarkStart w:id="93" w:name="_Toc387167807"/>
      <w:bookmarkStart w:id="94" w:name="_Toc389216458"/>
      <w:bookmarkStart w:id="95" w:name="_Toc389718329"/>
      <w:bookmarkStart w:id="96" w:name="_Toc390063262"/>
      <w:bookmarkStart w:id="97" w:name="_Toc390063406"/>
      <w:r w:rsidRPr="00F12B1E">
        <w:rPr>
          <w:rFonts w:asciiTheme="majorEastAsia" w:eastAsiaTheme="majorEastAsia" w:hAnsiTheme="majorEastAsia" w:hint="eastAsia"/>
          <w:b/>
          <w:color w:val="000000"/>
          <w:sz w:val="24"/>
          <w:szCs w:val="24"/>
        </w:rPr>
        <w:t>八、发布公告的媒介</w:t>
      </w:r>
      <w:bookmarkEnd w:id="85"/>
      <w:bookmarkEnd w:id="86"/>
      <w:bookmarkEnd w:id="87"/>
      <w:bookmarkEnd w:id="88"/>
      <w:bookmarkEnd w:id="89"/>
      <w:bookmarkEnd w:id="90"/>
      <w:bookmarkEnd w:id="91"/>
      <w:bookmarkEnd w:id="92"/>
      <w:bookmarkEnd w:id="93"/>
      <w:bookmarkEnd w:id="94"/>
      <w:bookmarkEnd w:id="95"/>
      <w:bookmarkEnd w:id="96"/>
      <w:bookmarkEnd w:id="97"/>
    </w:p>
    <w:p w:rsidR="00F12B1E" w:rsidRPr="00F12B1E" w:rsidRDefault="00F12B1E" w:rsidP="00362FA7">
      <w:pPr>
        <w:spacing w:after="0" w:line="360" w:lineRule="auto"/>
        <w:ind w:firstLineChars="200" w:firstLine="480"/>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t>本次招标采取公开招标方式，招标代理机构在</w:t>
      </w:r>
      <w:r w:rsidRPr="00F12B1E">
        <w:rPr>
          <w:rFonts w:asciiTheme="majorEastAsia" w:eastAsiaTheme="majorEastAsia" w:hAnsiTheme="majorEastAsia" w:hint="eastAsia"/>
          <w:b/>
          <w:color w:val="000000"/>
          <w:sz w:val="24"/>
          <w:szCs w:val="24"/>
          <w:u w:val="single"/>
        </w:rPr>
        <w:t>“中国采购与招标网”</w:t>
      </w:r>
      <w:r w:rsidRPr="00F12B1E">
        <w:rPr>
          <w:rFonts w:asciiTheme="majorEastAsia" w:eastAsiaTheme="majorEastAsia" w:hAnsiTheme="majorEastAsia"/>
          <w:b/>
          <w:color w:val="000000"/>
          <w:sz w:val="24"/>
          <w:szCs w:val="24"/>
          <w:u w:val="single"/>
        </w:rPr>
        <w:t>(</w:t>
      </w:r>
      <w:hyperlink r:id="rId8" w:history="1">
        <w:r w:rsidR="002C3DF8" w:rsidRPr="00FF5B7C">
          <w:rPr>
            <w:rStyle w:val="a5"/>
            <w:rFonts w:asciiTheme="majorEastAsia" w:eastAsiaTheme="majorEastAsia" w:hAnsiTheme="majorEastAsia"/>
            <w:b/>
            <w:sz w:val="24"/>
            <w:szCs w:val="24"/>
          </w:rPr>
          <w:t>www.chinabidding.cn</w:t>
        </w:r>
      </w:hyperlink>
      <w:r w:rsidRPr="00F12B1E">
        <w:rPr>
          <w:rFonts w:asciiTheme="majorEastAsia" w:eastAsiaTheme="majorEastAsia" w:hAnsiTheme="majorEastAsia"/>
          <w:b/>
          <w:color w:val="000000"/>
          <w:sz w:val="24"/>
          <w:szCs w:val="24"/>
          <w:u w:val="single"/>
        </w:rPr>
        <w:t>)</w:t>
      </w:r>
      <w:r w:rsidR="002C3DF8">
        <w:rPr>
          <w:rFonts w:asciiTheme="majorEastAsia" w:eastAsiaTheme="majorEastAsia" w:hAnsiTheme="majorEastAsia" w:hint="eastAsia"/>
          <w:color w:val="000000"/>
          <w:sz w:val="24"/>
          <w:szCs w:val="24"/>
        </w:rPr>
        <w:t>、</w:t>
      </w:r>
      <w:r w:rsidRPr="00F12B1E">
        <w:rPr>
          <w:rFonts w:asciiTheme="majorEastAsia" w:eastAsiaTheme="majorEastAsia" w:hAnsiTheme="majorEastAsia" w:hint="eastAsia"/>
          <w:b/>
          <w:color w:val="000000"/>
          <w:sz w:val="24"/>
          <w:szCs w:val="24"/>
          <w:u w:val="single"/>
        </w:rPr>
        <w:t>“电子商务平台”（http://ecp.sgcc.com.cn）</w:t>
      </w:r>
      <w:r w:rsidR="002C3DF8">
        <w:rPr>
          <w:rFonts w:asciiTheme="majorEastAsia" w:eastAsiaTheme="majorEastAsia" w:hAnsiTheme="majorEastAsia" w:hint="eastAsia"/>
          <w:b/>
          <w:color w:val="000000"/>
          <w:sz w:val="24"/>
          <w:szCs w:val="24"/>
          <w:u w:val="single"/>
        </w:rPr>
        <w:t>和中国招标投标公共服务平台（</w:t>
      </w:r>
      <w:hyperlink r:id="rId9" w:history="1">
        <w:r w:rsidR="002C3DF8" w:rsidRPr="00FF5B7C">
          <w:rPr>
            <w:rStyle w:val="a5"/>
            <w:rFonts w:asciiTheme="majorEastAsia" w:eastAsiaTheme="majorEastAsia" w:hAnsiTheme="majorEastAsia"/>
            <w:b/>
            <w:sz w:val="24"/>
            <w:szCs w:val="24"/>
          </w:rPr>
          <w:t>http://www.cebpubservice.com</w:t>
        </w:r>
      </w:hyperlink>
      <w:r w:rsidR="002C3DF8">
        <w:rPr>
          <w:rFonts w:asciiTheme="majorEastAsia" w:eastAsiaTheme="majorEastAsia" w:hAnsiTheme="majorEastAsia" w:hint="eastAsia"/>
          <w:b/>
          <w:color w:val="000000"/>
          <w:sz w:val="24"/>
          <w:szCs w:val="24"/>
          <w:u w:val="single"/>
        </w:rPr>
        <w:t>）</w:t>
      </w:r>
      <w:r w:rsidRPr="00F12B1E">
        <w:rPr>
          <w:rFonts w:asciiTheme="majorEastAsia" w:eastAsiaTheme="majorEastAsia" w:hAnsiTheme="majorEastAsia" w:hint="eastAsia"/>
          <w:color w:val="000000"/>
          <w:sz w:val="24"/>
          <w:szCs w:val="24"/>
        </w:rPr>
        <w:t>上发布招标公告，招标公告将明确对潜在投标人的资格要求、发售招标文件的日期和地点、投标、开标等事宜。</w:t>
      </w:r>
      <w:bookmarkStart w:id="98" w:name="_Toc385584510"/>
      <w:bookmarkStart w:id="99" w:name="_Toc385586232"/>
      <w:bookmarkStart w:id="100" w:name="_Toc385609773"/>
      <w:bookmarkStart w:id="101" w:name="_Toc385783734"/>
      <w:bookmarkStart w:id="102" w:name="_Toc385787479"/>
      <w:bookmarkStart w:id="103" w:name="_Toc386559313"/>
      <w:bookmarkStart w:id="104" w:name="_Toc386615091"/>
      <w:bookmarkStart w:id="105" w:name="_Toc386987375"/>
      <w:bookmarkStart w:id="106" w:name="_Toc387167808"/>
      <w:bookmarkStart w:id="107" w:name="_Toc389216459"/>
      <w:bookmarkStart w:id="108" w:name="_Toc389718330"/>
      <w:bookmarkStart w:id="109" w:name="_Toc390063263"/>
      <w:bookmarkStart w:id="110" w:name="_Toc390063407"/>
    </w:p>
    <w:p w:rsidR="00F12B1E" w:rsidRPr="00F12B1E" w:rsidRDefault="00F12B1E" w:rsidP="00362FA7">
      <w:pPr>
        <w:pStyle w:val="2"/>
        <w:spacing w:beforeLines="0" w:afterLines="0" w:line="360" w:lineRule="auto"/>
        <w:rPr>
          <w:rFonts w:asciiTheme="majorEastAsia" w:eastAsiaTheme="majorEastAsia" w:hAnsiTheme="majorEastAsia"/>
          <w:b/>
          <w:color w:val="000000"/>
          <w:sz w:val="24"/>
          <w:szCs w:val="24"/>
        </w:rPr>
      </w:pPr>
      <w:r w:rsidRPr="00F12B1E">
        <w:rPr>
          <w:rFonts w:asciiTheme="majorEastAsia" w:eastAsiaTheme="majorEastAsia" w:hAnsiTheme="majorEastAsia" w:hint="eastAsia"/>
          <w:b/>
          <w:color w:val="000000"/>
          <w:sz w:val="24"/>
          <w:szCs w:val="24"/>
        </w:rPr>
        <w:t>九、联系方式</w:t>
      </w:r>
      <w:bookmarkEnd w:id="98"/>
      <w:bookmarkEnd w:id="99"/>
      <w:bookmarkEnd w:id="100"/>
      <w:bookmarkEnd w:id="101"/>
      <w:bookmarkEnd w:id="102"/>
      <w:bookmarkEnd w:id="103"/>
      <w:bookmarkEnd w:id="104"/>
      <w:bookmarkEnd w:id="105"/>
      <w:bookmarkEnd w:id="106"/>
      <w:bookmarkEnd w:id="107"/>
      <w:bookmarkEnd w:id="108"/>
      <w:bookmarkEnd w:id="109"/>
      <w:bookmarkEnd w:id="110"/>
    </w:p>
    <w:p w:rsidR="00F12B1E" w:rsidRPr="00F12B1E" w:rsidRDefault="00F12B1E" w:rsidP="00362FA7">
      <w:pPr>
        <w:pStyle w:val="2"/>
        <w:spacing w:beforeLines="0" w:afterLines="0" w:line="360" w:lineRule="auto"/>
        <w:ind w:firstLineChars="200" w:firstLine="480"/>
        <w:rPr>
          <w:rFonts w:asciiTheme="majorEastAsia" w:eastAsiaTheme="majorEastAsia" w:hAnsiTheme="majorEastAsia"/>
          <w:b/>
          <w:color w:val="000000"/>
          <w:sz w:val="24"/>
          <w:szCs w:val="24"/>
        </w:rPr>
      </w:pPr>
      <w:r w:rsidRPr="00F12B1E">
        <w:rPr>
          <w:rFonts w:asciiTheme="majorEastAsia" w:eastAsiaTheme="majorEastAsia" w:hAnsiTheme="majorEastAsia" w:hint="eastAsia"/>
          <w:color w:val="000000"/>
          <w:sz w:val="24"/>
          <w:szCs w:val="24"/>
        </w:rPr>
        <w:t>（一）招标人和招标代理机构联系方式</w:t>
      </w:r>
    </w:p>
    <w:p w:rsidR="00F12B1E" w:rsidRPr="00A728B2" w:rsidRDefault="00F12B1E" w:rsidP="00362FA7">
      <w:pPr>
        <w:spacing w:after="0" w:line="360" w:lineRule="auto"/>
        <w:rPr>
          <w:rFonts w:asciiTheme="majorEastAsia" w:eastAsiaTheme="majorEastAsia" w:hAnsiTheme="majorEastAsia"/>
          <w:sz w:val="24"/>
          <w:szCs w:val="24"/>
        </w:rPr>
      </w:pPr>
      <w:r w:rsidRPr="00A728B2">
        <w:rPr>
          <w:rFonts w:asciiTheme="majorEastAsia" w:eastAsiaTheme="majorEastAsia" w:hAnsiTheme="majorEastAsia" w:hint="eastAsia"/>
          <w:color w:val="FF0000"/>
          <w:sz w:val="24"/>
          <w:szCs w:val="24"/>
        </w:rPr>
        <w:t xml:space="preserve">  </w:t>
      </w:r>
      <w:r w:rsidRPr="00A728B2">
        <w:rPr>
          <w:rFonts w:asciiTheme="majorEastAsia" w:eastAsiaTheme="majorEastAsia" w:hAnsiTheme="majorEastAsia" w:hint="eastAsia"/>
          <w:sz w:val="24"/>
          <w:szCs w:val="24"/>
        </w:rPr>
        <w:t>招 标 人：国网宁夏电力有限公司</w:t>
      </w:r>
      <w:r w:rsidR="00205BA4" w:rsidRPr="00A728B2">
        <w:rPr>
          <w:rFonts w:asciiTheme="majorEastAsia" w:eastAsiaTheme="majorEastAsia" w:hAnsiTheme="majorEastAsia" w:hint="eastAsia"/>
          <w:sz w:val="24"/>
          <w:szCs w:val="24"/>
        </w:rPr>
        <w:t xml:space="preserve"> </w:t>
      </w:r>
      <w:r w:rsidR="00A728B2">
        <w:rPr>
          <w:rFonts w:asciiTheme="majorEastAsia" w:eastAsiaTheme="majorEastAsia" w:hAnsiTheme="majorEastAsia" w:hint="eastAsia"/>
          <w:sz w:val="24"/>
          <w:szCs w:val="24"/>
        </w:rPr>
        <w:t xml:space="preserve"> </w:t>
      </w:r>
      <w:r w:rsidR="00205BA4" w:rsidRPr="00A728B2">
        <w:rPr>
          <w:rFonts w:asciiTheme="majorEastAsia" w:eastAsiaTheme="majorEastAsia" w:hAnsiTheme="majorEastAsia" w:hint="eastAsia"/>
          <w:sz w:val="24"/>
          <w:szCs w:val="24"/>
        </w:rPr>
        <w:t xml:space="preserve">  </w:t>
      </w:r>
      <w:r w:rsidR="00A728B2" w:rsidRPr="00A728B2">
        <w:rPr>
          <w:rFonts w:asciiTheme="majorEastAsia" w:eastAsiaTheme="majorEastAsia" w:hAnsiTheme="majorEastAsia" w:hint="eastAsia"/>
          <w:sz w:val="24"/>
          <w:szCs w:val="24"/>
        </w:rPr>
        <w:t xml:space="preserve">  </w:t>
      </w:r>
      <w:r w:rsidR="00205BA4" w:rsidRPr="00A728B2">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 xml:space="preserve"> 招标代理机构：国网宁夏招标有限公司       </w:t>
      </w:r>
    </w:p>
    <w:p w:rsidR="00F12B1E" w:rsidRPr="00A728B2" w:rsidRDefault="00F12B1E" w:rsidP="00A728B2">
      <w:pPr>
        <w:spacing w:after="0" w:line="360" w:lineRule="auto"/>
        <w:ind w:left="6120" w:hangingChars="2550" w:hanging="6120"/>
        <w:rPr>
          <w:rFonts w:asciiTheme="majorEastAsia" w:eastAsiaTheme="majorEastAsia" w:hAnsiTheme="majorEastAsia"/>
          <w:sz w:val="24"/>
          <w:szCs w:val="24"/>
        </w:rPr>
      </w:pPr>
      <w:r w:rsidRPr="00A728B2">
        <w:rPr>
          <w:rFonts w:asciiTheme="majorEastAsia" w:eastAsiaTheme="majorEastAsia" w:hAnsiTheme="majorEastAsia" w:hint="eastAsia"/>
          <w:sz w:val="24"/>
          <w:szCs w:val="24"/>
        </w:rPr>
        <w:lastRenderedPageBreak/>
        <w:t xml:space="preserve">  地    址：</w:t>
      </w:r>
      <w:r w:rsidR="00205BA4" w:rsidRPr="00A728B2">
        <w:rPr>
          <w:rFonts w:asciiTheme="majorEastAsia" w:eastAsiaTheme="majorEastAsia" w:hAnsiTheme="majorEastAsia" w:hint="eastAsia"/>
          <w:sz w:val="24"/>
          <w:szCs w:val="24"/>
        </w:rPr>
        <w:t>宁夏银川兴庆区长城东路288号</w:t>
      </w:r>
      <w:r w:rsidRPr="00A728B2">
        <w:rPr>
          <w:rFonts w:asciiTheme="majorEastAsia" w:eastAsiaTheme="majorEastAsia" w:hAnsiTheme="majorEastAsia" w:hint="eastAsia"/>
          <w:sz w:val="24"/>
          <w:szCs w:val="24"/>
        </w:rPr>
        <w:t xml:space="preserve"> 地    址：宁夏银川市宝湖东路湖映康晨1号办公楼</w:t>
      </w:r>
    </w:p>
    <w:p w:rsidR="00F12B1E" w:rsidRPr="00A728B2" w:rsidRDefault="00F12B1E" w:rsidP="00A728B2">
      <w:pPr>
        <w:spacing w:after="0" w:line="360" w:lineRule="auto"/>
        <w:rPr>
          <w:rFonts w:asciiTheme="majorEastAsia" w:eastAsiaTheme="majorEastAsia" w:hAnsiTheme="majorEastAsia"/>
          <w:sz w:val="24"/>
          <w:szCs w:val="24"/>
        </w:rPr>
      </w:pPr>
      <w:r w:rsidRPr="00A728B2">
        <w:rPr>
          <w:rFonts w:asciiTheme="majorEastAsia" w:eastAsiaTheme="majorEastAsia" w:hAnsiTheme="majorEastAsia" w:hint="eastAsia"/>
          <w:sz w:val="24"/>
          <w:szCs w:val="24"/>
        </w:rPr>
        <w:t xml:space="preserve">  邮    编：</w:t>
      </w:r>
      <w:r w:rsidR="00A728B2" w:rsidRPr="00A728B2">
        <w:rPr>
          <w:rFonts w:asciiTheme="majorEastAsia" w:eastAsiaTheme="majorEastAsia" w:hAnsiTheme="majorEastAsia" w:hint="eastAsia"/>
          <w:sz w:val="24"/>
          <w:szCs w:val="24"/>
        </w:rPr>
        <w:t xml:space="preserve">750001    </w:t>
      </w:r>
      <w:r w:rsidRPr="00A728B2">
        <w:rPr>
          <w:rFonts w:asciiTheme="majorEastAsia" w:eastAsiaTheme="majorEastAsia" w:hAnsiTheme="majorEastAsia" w:hint="eastAsia"/>
          <w:sz w:val="24"/>
          <w:szCs w:val="24"/>
        </w:rPr>
        <w:t xml:space="preserve">               </w:t>
      </w:r>
      <w:r w:rsidR="00205BA4" w:rsidRPr="00A728B2">
        <w:rPr>
          <w:rFonts w:asciiTheme="majorEastAsia" w:eastAsiaTheme="majorEastAsia" w:hAnsiTheme="majorEastAsia" w:hint="eastAsia"/>
          <w:sz w:val="24"/>
          <w:szCs w:val="24"/>
        </w:rPr>
        <w:t xml:space="preserve">   </w:t>
      </w:r>
      <w:r w:rsidR="00A728B2" w:rsidRPr="00A728B2">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邮    编：</w:t>
      </w:r>
      <w:r w:rsidRPr="00A728B2">
        <w:rPr>
          <w:rFonts w:asciiTheme="majorEastAsia" w:eastAsiaTheme="majorEastAsia" w:hAnsiTheme="majorEastAsia" w:cs="宋体" w:hint="eastAsia"/>
          <w:sz w:val="24"/>
          <w:szCs w:val="24"/>
        </w:rPr>
        <w:t>75000</w:t>
      </w:r>
      <w:r w:rsidR="00A728B2" w:rsidRPr="00A728B2">
        <w:rPr>
          <w:rFonts w:asciiTheme="majorEastAsia" w:eastAsiaTheme="majorEastAsia" w:hAnsiTheme="majorEastAsia" w:cs="宋体" w:hint="eastAsia"/>
          <w:sz w:val="24"/>
          <w:szCs w:val="24"/>
        </w:rPr>
        <w:t>1</w:t>
      </w:r>
      <w:r w:rsidRPr="00A728B2">
        <w:rPr>
          <w:rFonts w:asciiTheme="majorEastAsia" w:eastAsiaTheme="majorEastAsia" w:hAnsiTheme="majorEastAsia" w:hint="eastAsia"/>
          <w:sz w:val="24"/>
          <w:szCs w:val="24"/>
        </w:rPr>
        <w:t xml:space="preserve"> </w:t>
      </w:r>
    </w:p>
    <w:p w:rsidR="00F12B1E" w:rsidRPr="00A728B2" w:rsidRDefault="00F12B1E" w:rsidP="00362FA7">
      <w:pPr>
        <w:spacing w:after="0" w:line="360" w:lineRule="auto"/>
        <w:rPr>
          <w:rFonts w:asciiTheme="majorEastAsia" w:eastAsiaTheme="majorEastAsia" w:hAnsiTheme="majorEastAsia"/>
          <w:sz w:val="24"/>
          <w:szCs w:val="24"/>
        </w:rPr>
      </w:pPr>
      <w:r w:rsidRPr="00A728B2">
        <w:rPr>
          <w:rFonts w:asciiTheme="majorEastAsia" w:eastAsiaTheme="majorEastAsia" w:hAnsiTheme="majorEastAsia" w:hint="eastAsia"/>
          <w:sz w:val="24"/>
          <w:szCs w:val="24"/>
        </w:rPr>
        <w:t xml:space="preserve">  联 系 人：</w:t>
      </w:r>
      <w:r w:rsidR="00A728B2" w:rsidRPr="00A728B2">
        <w:rPr>
          <w:rFonts w:asciiTheme="majorEastAsia" w:eastAsiaTheme="majorEastAsia" w:hAnsiTheme="majorEastAsia" w:hint="eastAsia"/>
          <w:sz w:val="24"/>
          <w:szCs w:val="24"/>
        </w:rPr>
        <w:t>朱筱璐</w:t>
      </w:r>
      <w:r w:rsidRPr="00A728B2">
        <w:rPr>
          <w:rFonts w:asciiTheme="majorEastAsia" w:eastAsiaTheme="majorEastAsia" w:hAnsiTheme="majorEastAsia" w:hint="eastAsia"/>
          <w:sz w:val="24"/>
          <w:szCs w:val="24"/>
        </w:rPr>
        <w:t xml:space="preserve">                   </w:t>
      </w:r>
      <w:r w:rsidR="00A728B2" w:rsidRPr="00A728B2">
        <w:rPr>
          <w:rFonts w:asciiTheme="majorEastAsia" w:eastAsiaTheme="majorEastAsia" w:hAnsiTheme="majorEastAsia" w:hint="eastAsia"/>
          <w:sz w:val="24"/>
          <w:szCs w:val="24"/>
        </w:rPr>
        <w:t xml:space="preserve"> </w:t>
      </w:r>
      <w:r w:rsidR="00615276">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联 系 人：</w:t>
      </w:r>
      <w:r w:rsidR="00DC2621" w:rsidRPr="00A728B2">
        <w:rPr>
          <w:rFonts w:asciiTheme="majorEastAsia" w:eastAsiaTheme="majorEastAsia" w:hAnsiTheme="majorEastAsia" w:hint="eastAsia"/>
          <w:sz w:val="24"/>
          <w:szCs w:val="24"/>
        </w:rPr>
        <w:t>王文山</w:t>
      </w:r>
      <w:r w:rsidRPr="00A728B2">
        <w:rPr>
          <w:rFonts w:asciiTheme="majorEastAsia" w:eastAsiaTheme="majorEastAsia" w:hAnsiTheme="majorEastAsia" w:hint="eastAsia"/>
          <w:sz w:val="24"/>
          <w:szCs w:val="24"/>
        </w:rPr>
        <w:t xml:space="preserve"> </w:t>
      </w:r>
    </w:p>
    <w:p w:rsidR="002B4E36" w:rsidRDefault="00F12B1E" w:rsidP="00362FA7">
      <w:pPr>
        <w:spacing w:after="0" w:line="360" w:lineRule="auto"/>
        <w:rPr>
          <w:rFonts w:asciiTheme="majorEastAsia" w:eastAsiaTheme="majorEastAsia" w:hAnsiTheme="majorEastAsia"/>
          <w:sz w:val="24"/>
          <w:szCs w:val="24"/>
        </w:rPr>
      </w:pPr>
      <w:r w:rsidRPr="00A728B2">
        <w:rPr>
          <w:rFonts w:asciiTheme="majorEastAsia" w:eastAsiaTheme="majorEastAsia" w:hAnsiTheme="majorEastAsia" w:hint="eastAsia"/>
          <w:sz w:val="24"/>
          <w:szCs w:val="24"/>
        </w:rPr>
        <w:t xml:space="preserve">  电    话：</w:t>
      </w:r>
      <w:r w:rsidR="00A728B2" w:rsidRPr="00A728B2">
        <w:rPr>
          <w:rFonts w:asciiTheme="majorEastAsia" w:eastAsiaTheme="majorEastAsia" w:hAnsiTheme="majorEastAsia"/>
          <w:sz w:val="24"/>
          <w:szCs w:val="24"/>
        </w:rPr>
        <w:t>0951-4915236</w:t>
      </w:r>
      <w:r w:rsidR="00A728B2" w:rsidRPr="00A728B2">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 xml:space="preserve">       </w:t>
      </w:r>
      <w:r w:rsidR="00A728B2" w:rsidRPr="00A728B2">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 xml:space="preserve"> </w:t>
      </w:r>
      <w:r w:rsidR="00615276">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电    话：</w:t>
      </w:r>
      <w:r w:rsidR="002B4E36" w:rsidRPr="00A728B2">
        <w:rPr>
          <w:rFonts w:asciiTheme="majorEastAsia" w:eastAsiaTheme="majorEastAsia" w:hAnsiTheme="majorEastAsia"/>
          <w:sz w:val="24"/>
          <w:szCs w:val="24"/>
        </w:rPr>
        <w:t>0951-4938</w:t>
      </w:r>
      <w:r w:rsidR="002B4E36" w:rsidRPr="00A728B2">
        <w:rPr>
          <w:rFonts w:asciiTheme="majorEastAsia" w:eastAsiaTheme="majorEastAsia" w:hAnsiTheme="majorEastAsia" w:hint="eastAsia"/>
          <w:sz w:val="24"/>
          <w:szCs w:val="24"/>
        </w:rPr>
        <w:t xml:space="preserve">584 </w:t>
      </w:r>
    </w:p>
    <w:p w:rsidR="00F12B1E" w:rsidRDefault="00F12B1E" w:rsidP="00362FA7">
      <w:pPr>
        <w:spacing w:after="0" w:line="360" w:lineRule="auto"/>
        <w:rPr>
          <w:rFonts w:asciiTheme="majorEastAsia" w:eastAsiaTheme="majorEastAsia" w:hAnsiTheme="majorEastAsia"/>
          <w:sz w:val="24"/>
          <w:szCs w:val="24"/>
        </w:rPr>
      </w:pPr>
      <w:r w:rsidRPr="00A728B2">
        <w:rPr>
          <w:rFonts w:asciiTheme="majorEastAsia" w:eastAsiaTheme="majorEastAsia" w:hAnsiTheme="majorEastAsia" w:hint="eastAsia"/>
          <w:sz w:val="24"/>
          <w:szCs w:val="24"/>
        </w:rPr>
        <w:t xml:space="preserve">  传    真：</w:t>
      </w:r>
      <w:r w:rsidR="00A728B2" w:rsidRPr="00A728B2">
        <w:rPr>
          <w:rFonts w:asciiTheme="majorEastAsia" w:eastAsiaTheme="majorEastAsia" w:hAnsiTheme="majorEastAsia" w:hint="eastAsia"/>
          <w:sz w:val="24"/>
          <w:szCs w:val="24"/>
        </w:rPr>
        <w:t xml:space="preserve">0951-4915313      </w:t>
      </w:r>
      <w:r w:rsidRPr="00A728B2">
        <w:rPr>
          <w:rFonts w:asciiTheme="majorEastAsia" w:eastAsiaTheme="majorEastAsia" w:hAnsiTheme="majorEastAsia" w:hint="eastAsia"/>
          <w:sz w:val="24"/>
          <w:szCs w:val="24"/>
        </w:rPr>
        <w:t xml:space="preserve">     </w:t>
      </w:r>
      <w:r w:rsidR="00A728B2" w:rsidRPr="00A728B2">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 xml:space="preserve">  </w:t>
      </w:r>
      <w:r w:rsidR="00615276">
        <w:rPr>
          <w:rFonts w:asciiTheme="majorEastAsia" w:eastAsiaTheme="majorEastAsia" w:hAnsiTheme="majorEastAsia" w:hint="eastAsia"/>
          <w:sz w:val="24"/>
          <w:szCs w:val="24"/>
        </w:rPr>
        <w:t xml:space="preserve">   </w:t>
      </w:r>
      <w:r w:rsidRPr="00A728B2">
        <w:rPr>
          <w:rFonts w:asciiTheme="majorEastAsia" w:eastAsiaTheme="majorEastAsia" w:hAnsiTheme="majorEastAsia" w:hint="eastAsia"/>
          <w:sz w:val="24"/>
          <w:szCs w:val="24"/>
        </w:rPr>
        <w:t>传    真：</w:t>
      </w:r>
      <w:r w:rsidR="00DC2621" w:rsidRPr="00A728B2">
        <w:rPr>
          <w:rFonts w:asciiTheme="majorEastAsia" w:eastAsiaTheme="majorEastAsia" w:hAnsiTheme="majorEastAsia"/>
          <w:sz w:val="24"/>
          <w:szCs w:val="24"/>
        </w:rPr>
        <w:t>0951-4938</w:t>
      </w:r>
      <w:r w:rsidR="00DC2621" w:rsidRPr="00A728B2">
        <w:rPr>
          <w:rFonts w:asciiTheme="majorEastAsia" w:eastAsiaTheme="majorEastAsia" w:hAnsiTheme="majorEastAsia" w:hint="eastAsia"/>
          <w:sz w:val="24"/>
          <w:szCs w:val="24"/>
        </w:rPr>
        <w:t>584</w:t>
      </w:r>
      <w:r w:rsidRPr="00A728B2">
        <w:rPr>
          <w:rFonts w:asciiTheme="majorEastAsia" w:eastAsiaTheme="majorEastAsia" w:hAnsiTheme="majorEastAsia" w:hint="eastAsia"/>
          <w:sz w:val="24"/>
          <w:szCs w:val="24"/>
        </w:rPr>
        <w:t xml:space="preserve"> </w:t>
      </w:r>
    </w:p>
    <w:p w:rsidR="00C32250" w:rsidRPr="00C32250" w:rsidRDefault="00C32250" w:rsidP="00C32250">
      <w:pPr>
        <w:spacing w:line="360" w:lineRule="auto"/>
        <w:rPr>
          <w:rFonts w:asciiTheme="majorEastAsia" w:eastAsiaTheme="majorEastAsia" w:hAnsiTheme="majorEastAsia" w:cs="宋体"/>
          <w:b/>
          <w:sz w:val="24"/>
        </w:rPr>
      </w:pPr>
      <w:r>
        <w:rPr>
          <w:rFonts w:asciiTheme="majorEastAsia" w:eastAsiaTheme="majorEastAsia" w:hAnsiTheme="majorEastAsia" w:hint="eastAsia"/>
          <w:sz w:val="24"/>
          <w:szCs w:val="24"/>
        </w:rPr>
        <w:t xml:space="preserve">                                          </w:t>
      </w:r>
      <w:r w:rsidRPr="001E37B1">
        <w:rPr>
          <w:rFonts w:asciiTheme="majorEastAsia" w:eastAsiaTheme="majorEastAsia" w:hAnsiTheme="majorEastAsia" w:cs="宋体" w:hint="eastAsia"/>
          <w:sz w:val="24"/>
        </w:rPr>
        <w:t>邮  箱：</w:t>
      </w:r>
      <w:r w:rsidRPr="001E37B1">
        <w:rPr>
          <w:rFonts w:asciiTheme="majorEastAsia" w:eastAsiaTheme="majorEastAsia" w:hAnsiTheme="majorEastAsia" w:cs="宋体" w:hint="eastAsia"/>
          <w:b/>
          <w:sz w:val="24"/>
        </w:rPr>
        <w:t>nxtygczb@163.com</w:t>
      </w:r>
    </w:p>
    <w:p w:rsidR="00F12B1E" w:rsidRPr="00F12B1E" w:rsidRDefault="00F12B1E" w:rsidP="00362FA7">
      <w:pPr>
        <w:spacing w:after="0" w:line="360" w:lineRule="auto"/>
        <w:rPr>
          <w:rFonts w:asciiTheme="majorEastAsia" w:eastAsiaTheme="majorEastAsia" w:hAnsiTheme="majorEastAsia" w:cs="宋体"/>
          <w:b/>
          <w:sz w:val="24"/>
          <w:szCs w:val="24"/>
        </w:rPr>
      </w:pPr>
      <w:r w:rsidRPr="00F12B1E">
        <w:rPr>
          <w:rFonts w:asciiTheme="majorEastAsia" w:eastAsiaTheme="majorEastAsia" w:hAnsiTheme="majorEastAsia" w:cs="宋体" w:hint="eastAsia"/>
          <w:b/>
          <w:sz w:val="24"/>
          <w:szCs w:val="24"/>
        </w:rPr>
        <w:t>十、 标书费和投标保证金缴纳账户信息：</w:t>
      </w:r>
    </w:p>
    <w:p w:rsidR="00F12B1E" w:rsidRPr="00F12B1E" w:rsidRDefault="00F12B1E" w:rsidP="00362FA7">
      <w:pPr>
        <w:spacing w:after="0" w:line="360" w:lineRule="auto"/>
        <w:ind w:firstLineChars="200" w:firstLine="480"/>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（一）标书费缴纳账户：</w:t>
      </w:r>
    </w:p>
    <w:p w:rsidR="00F12B1E" w:rsidRPr="00AF6C70" w:rsidRDefault="00F12B1E" w:rsidP="00362FA7">
      <w:pPr>
        <w:spacing w:after="0" w:line="360" w:lineRule="auto"/>
        <w:ind w:firstLineChars="200" w:firstLine="480"/>
        <w:rPr>
          <w:rFonts w:asciiTheme="majorEastAsia" w:eastAsiaTheme="majorEastAsia" w:hAnsiTheme="majorEastAsia" w:cs="宋体"/>
          <w:sz w:val="24"/>
          <w:szCs w:val="24"/>
        </w:rPr>
      </w:pPr>
      <w:r w:rsidRPr="00AF6C70">
        <w:rPr>
          <w:rFonts w:asciiTheme="majorEastAsia" w:eastAsiaTheme="majorEastAsia" w:hAnsiTheme="majorEastAsia" w:hint="eastAsia"/>
          <w:sz w:val="24"/>
          <w:szCs w:val="24"/>
        </w:rPr>
        <w:t>收款人名称</w:t>
      </w:r>
      <w:r w:rsidRPr="00AF6C70">
        <w:rPr>
          <w:rFonts w:asciiTheme="majorEastAsia" w:eastAsiaTheme="majorEastAsia" w:hAnsiTheme="majorEastAsia" w:cs="宋体" w:hint="eastAsia"/>
          <w:sz w:val="24"/>
          <w:szCs w:val="24"/>
        </w:rPr>
        <w:t>：国网宁夏招标有限公司</w:t>
      </w:r>
    </w:p>
    <w:p w:rsidR="00F12B1E" w:rsidRPr="00AF6C70" w:rsidRDefault="00F12B1E" w:rsidP="00362FA7">
      <w:pPr>
        <w:spacing w:after="0" w:line="360" w:lineRule="auto"/>
        <w:ind w:firstLineChars="200" w:firstLine="480"/>
        <w:rPr>
          <w:rFonts w:asciiTheme="majorEastAsia" w:eastAsiaTheme="majorEastAsia" w:hAnsiTheme="majorEastAsia" w:cs="宋体"/>
          <w:sz w:val="24"/>
          <w:szCs w:val="24"/>
        </w:rPr>
      </w:pPr>
      <w:r w:rsidRPr="00AF6C70">
        <w:rPr>
          <w:rFonts w:asciiTheme="majorEastAsia" w:eastAsiaTheme="majorEastAsia" w:hAnsiTheme="majorEastAsia" w:cs="宋体" w:hint="eastAsia"/>
          <w:sz w:val="24"/>
          <w:szCs w:val="24"/>
        </w:rPr>
        <w:t>账      号：2902002509200044521</w:t>
      </w:r>
    </w:p>
    <w:p w:rsidR="00F12B1E" w:rsidRPr="00AF6C70" w:rsidRDefault="00F12B1E" w:rsidP="00362FA7">
      <w:pPr>
        <w:spacing w:after="0" w:line="360" w:lineRule="auto"/>
        <w:ind w:firstLineChars="200" w:firstLine="480"/>
        <w:rPr>
          <w:rFonts w:asciiTheme="majorEastAsia" w:eastAsiaTheme="majorEastAsia" w:hAnsiTheme="majorEastAsia" w:cs="宋体"/>
          <w:sz w:val="24"/>
          <w:szCs w:val="24"/>
        </w:rPr>
      </w:pPr>
      <w:r w:rsidRPr="00AF6C70">
        <w:rPr>
          <w:rFonts w:asciiTheme="majorEastAsia" w:eastAsiaTheme="majorEastAsia" w:hAnsiTheme="majorEastAsia" w:cs="宋体" w:hint="eastAsia"/>
          <w:sz w:val="24"/>
          <w:szCs w:val="24"/>
        </w:rPr>
        <w:t>开户银行：工行银川长城路支行</w:t>
      </w:r>
    </w:p>
    <w:p w:rsidR="00F12B1E" w:rsidRPr="00AF6C70" w:rsidRDefault="00F12B1E" w:rsidP="00362FA7">
      <w:pPr>
        <w:spacing w:after="0" w:line="360" w:lineRule="auto"/>
        <w:ind w:firstLineChars="200" w:firstLine="480"/>
        <w:rPr>
          <w:rFonts w:asciiTheme="majorEastAsia" w:eastAsiaTheme="majorEastAsia" w:hAnsiTheme="majorEastAsia" w:cs="宋体"/>
          <w:sz w:val="24"/>
          <w:szCs w:val="24"/>
        </w:rPr>
      </w:pPr>
      <w:r w:rsidRPr="00AF6C70">
        <w:rPr>
          <w:rFonts w:asciiTheme="majorEastAsia" w:eastAsiaTheme="majorEastAsia" w:hAnsiTheme="majorEastAsia" w:cs="宋体" w:hint="eastAsia"/>
          <w:sz w:val="24"/>
          <w:szCs w:val="24"/>
        </w:rPr>
        <w:t>（二）投标保证金缴纳专用账户：</w:t>
      </w:r>
    </w:p>
    <w:p w:rsidR="00F12B1E" w:rsidRPr="00AF6C70" w:rsidRDefault="00F12B1E" w:rsidP="00362FA7">
      <w:pPr>
        <w:spacing w:after="0" w:line="360" w:lineRule="auto"/>
        <w:ind w:firstLineChars="200" w:firstLine="480"/>
        <w:rPr>
          <w:rFonts w:asciiTheme="majorEastAsia" w:eastAsiaTheme="majorEastAsia" w:hAnsiTheme="majorEastAsia" w:cs="宋体"/>
          <w:sz w:val="24"/>
          <w:szCs w:val="24"/>
        </w:rPr>
      </w:pPr>
      <w:r w:rsidRPr="00AF6C70">
        <w:rPr>
          <w:rFonts w:asciiTheme="majorEastAsia" w:eastAsiaTheme="majorEastAsia" w:hAnsiTheme="majorEastAsia" w:hint="eastAsia"/>
          <w:sz w:val="24"/>
          <w:szCs w:val="24"/>
        </w:rPr>
        <w:t>收款人名称</w:t>
      </w:r>
      <w:r w:rsidRPr="00AF6C70">
        <w:rPr>
          <w:rFonts w:asciiTheme="majorEastAsia" w:eastAsiaTheme="majorEastAsia" w:hAnsiTheme="majorEastAsia" w:cs="宋体" w:hint="eastAsia"/>
          <w:sz w:val="24"/>
          <w:szCs w:val="24"/>
        </w:rPr>
        <w:t>：国网宁夏招标有限公司</w:t>
      </w:r>
    </w:p>
    <w:p w:rsidR="00F12B1E" w:rsidRPr="00AF6C70" w:rsidRDefault="00F12B1E" w:rsidP="00362FA7">
      <w:pPr>
        <w:spacing w:after="0" w:line="360" w:lineRule="auto"/>
        <w:ind w:firstLineChars="200" w:firstLine="480"/>
        <w:rPr>
          <w:rFonts w:asciiTheme="majorEastAsia" w:eastAsiaTheme="majorEastAsia" w:hAnsiTheme="majorEastAsia" w:cs="宋体"/>
          <w:sz w:val="24"/>
          <w:szCs w:val="24"/>
        </w:rPr>
      </w:pPr>
      <w:r w:rsidRPr="00AF6C70">
        <w:rPr>
          <w:rFonts w:asciiTheme="majorEastAsia" w:eastAsiaTheme="majorEastAsia" w:hAnsiTheme="majorEastAsia" w:cs="宋体" w:hint="eastAsia"/>
          <w:sz w:val="24"/>
          <w:szCs w:val="24"/>
        </w:rPr>
        <w:t>账      号：</w:t>
      </w:r>
      <w:r w:rsidR="0098113D">
        <w:rPr>
          <w:rFonts w:asciiTheme="majorEastAsia" w:eastAsiaTheme="majorEastAsia" w:hAnsiTheme="majorEastAsia" w:cs="宋体" w:hint="eastAsia"/>
          <w:sz w:val="24"/>
          <w:szCs w:val="24"/>
        </w:rPr>
        <w:t>64050110307300000118</w:t>
      </w:r>
    </w:p>
    <w:p w:rsidR="00F12B1E" w:rsidRPr="00AF6C70" w:rsidRDefault="00F12B1E" w:rsidP="00362FA7">
      <w:pPr>
        <w:spacing w:after="0" w:line="360" w:lineRule="auto"/>
        <w:ind w:firstLineChars="200" w:firstLine="480"/>
        <w:rPr>
          <w:rFonts w:asciiTheme="majorEastAsia" w:eastAsiaTheme="majorEastAsia" w:hAnsiTheme="majorEastAsia" w:cs="宋体"/>
          <w:sz w:val="24"/>
          <w:szCs w:val="24"/>
        </w:rPr>
      </w:pPr>
      <w:r w:rsidRPr="00AF6C70">
        <w:rPr>
          <w:rFonts w:asciiTheme="majorEastAsia" w:eastAsiaTheme="majorEastAsia" w:hAnsiTheme="majorEastAsia" w:cs="宋体" w:hint="eastAsia"/>
          <w:sz w:val="24"/>
          <w:szCs w:val="24"/>
        </w:rPr>
        <w:t>开户银行：</w:t>
      </w:r>
      <w:r w:rsidR="0098113D">
        <w:rPr>
          <w:rFonts w:asciiTheme="majorEastAsia" w:eastAsiaTheme="majorEastAsia" w:hAnsiTheme="majorEastAsia" w:cs="宋体" w:hint="eastAsia"/>
          <w:sz w:val="24"/>
          <w:szCs w:val="24"/>
        </w:rPr>
        <w:t>建行宁夏银川宝湖庭院支行</w:t>
      </w:r>
    </w:p>
    <w:p w:rsidR="00F12B1E" w:rsidRPr="00F12B1E" w:rsidRDefault="00F12B1E" w:rsidP="00362FA7">
      <w:pPr>
        <w:spacing w:after="0" w:line="360" w:lineRule="auto"/>
        <w:rPr>
          <w:rFonts w:asciiTheme="majorEastAsia" w:eastAsiaTheme="majorEastAsia" w:hAnsiTheme="majorEastAsia"/>
          <w:b/>
          <w:color w:val="000000"/>
          <w:sz w:val="24"/>
          <w:szCs w:val="24"/>
        </w:rPr>
      </w:pPr>
      <w:r w:rsidRPr="00F12B1E">
        <w:rPr>
          <w:rFonts w:asciiTheme="majorEastAsia" w:eastAsiaTheme="majorEastAsia" w:hAnsiTheme="majorEastAsia" w:hint="eastAsia"/>
          <w:b/>
          <w:color w:val="000000"/>
          <w:sz w:val="24"/>
          <w:szCs w:val="24"/>
        </w:rPr>
        <w:t xml:space="preserve">十一、咨询服务联系方式  </w:t>
      </w:r>
    </w:p>
    <w:p w:rsidR="00F12B1E" w:rsidRPr="00BE1A2D" w:rsidRDefault="00F12B1E" w:rsidP="00362FA7">
      <w:pPr>
        <w:spacing w:after="0" w:line="360" w:lineRule="auto"/>
        <w:ind w:firstLineChars="200" w:firstLine="480"/>
        <w:rPr>
          <w:rFonts w:asciiTheme="majorEastAsia" w:eastAsiaTheme="majorEastAsia" w:hAnsiTheme="majorEastAsia"/>
          <w:b/>
          <w:sz w:val="24"/>
          <w:szCs w:val="24"/>
        </w:rPr>
      </w:pPr>
      <w:r w:rsidRPr="00BE1A2D">
        <w:rPr>
          <w:rFonts w:asciiTheme="majorEastAsia" w:eastAsiaTheme="majorEastAsia" w:hAnsiTheme="majorEastAsia" w:hint="eastAsia"/>
          <w:sz w:val="24"/>
          <w:szCs w:val="24"/>
        </w:rPr>
        <w:t>凡是对本次招标提出澄清者，请于</w:t>
      </w:r>
      <w:r w:rsidR="00390F24" w:rsidRPr="00BE1A2D">
        <w:rPr>
          <w:rFonts w:asciiTheme="majorEastAsia" w:eastAsiaTheme="majorEastAsia" w:hAnsiTheme="majorEastAsia" w:hint="eastAsia"/>
          <w:sz w:val="24"/>
          <w:szCs w:val="24"/>
        </w:rPr>
        <w:t>投标截止10日前</w:t>
      </w:r>
      <w:r w:rsidRPr="00BE1A2D">
        <w:rPr>
          <w:rFonts w:asciiTheme="majorEastAsia" w:eastAsiaTheme="majorEastAsia" w:hAnsiTheme="majorEastAsia" w:hint="eastAsia"/>
          <w:sz w:val="24"/>
          <w:szCs w:val="24"/>
        </w:rPr>
        <w:t>与招标人或招标代理机构联系。</w:t>
      </w:r>
    </w:p>
    <w:p w:rsidR="00F12B1E" w:rsidRPr="00BE1A2D" w:rsidRDefault="00E36EA2" w:rsidP="00362FA7">
      <w:pPr>
        <w:pStyle w:val="10"/>
        <w:adjustRightInd w:val="0"/>
        <w:snapToGrid w:val="0"/>
        <w:spacing w:line="360" w:lineRule="auto"/>
        <w:ind w:leftChars="189" w:left="416" w:firstLineChars="50" w:firstLine="120"/>
        <w:rPr>
          <w:rFonts w:asciiTheme="majorEastAsia" w:eastAsiaTheme="majorEastAsia" w:hAnsiTheme="majorEastAsia"/>
          <w:sz w:val="24"/>
        </w:rPr>
      </w:pPr>
      <w:r w:rsidRPr="000A6D7F">
        <w:rPr>
          <w:rFonts w:asciiTheme="majorEastAsia" w:eastAsiaTheme="majorEastAsia" w:hAnsiTheme="majorEastAsia" w:hint="eastAsia"/>
          <w:sz w:val="24"/>
        </w:rPr>
        <w:t>郭  旭</w:t>
      </w:r>
      <w:r w:rsidR="00F12B1E" w:rsidRPr="000A6D7F">
        <w:rPr>
          <w:rFonts w:asciiTheme="majorEastAsia" w:eastAsiaTheme="majorEastAsia" w:hAnsiTheme="majorEastAsia" w:hint="eastAsia"/>
          <w:sz w:val="24"/>
        </w:rPr>
        <w:t xml:space="preserve">  联系电话：</w:t>
      </w:r>
      <w:r w:rsidR="008D17E0" w:rsidRPr="000A6D7F">
        <w:rPr>
          <w:rFonts w:asciiTheme="majorEastAsia" w:eastAsiaTheme="majorEastAsia" w:hAnsiTheme="majorEastAsia" w:hint="eastAsia"/>
          <w:sz w:val="24"/>
        </w:rPr>
        <w:t>0951-</w:t>
      </w:r>
      <w:r w:rsidR="00366CC3" w:rsidRPr="000A6D7F">
        <w:rPr>
          <w:rFonts w:asciiTheme="majorEastAsia" w:eastAsiaTheme="majorEastAsia" w:hAnsiTheme="majorEastAsia" w:hint="eastAsia"/>
          <w:sz w:val="24"/>
        </w:rPr>
        <w:t>493874</w:t>
      </w:r>
      <w:r w:rsidRPr="000A6D7F">
        <w:rPr>
          <w:rFonts w:asciiTheme="majorEastAsia" w:eastAsiaTheme="majorEastAsia" w:hAnsiTheme="majorEastAsia" w:hint="eastAsia"/>
          <w:sz w:val="24"/>
        </w:rPr>
        <w:t>0</w:t>
      </w:r>
      <w:r w:rsidR="00F12B1E" w:rsidRPr="000A6D7F">
        <w:rPr>
          <w:rFonts w:asciiTheme="majorEastAsia" w:eastAsiaTheme="majorEastAsia" w:hAnsiTheme="majorEastAsia" w:hint="eastAsia"/>
          <w:sz w:val="24"/>
        </w:rPr>
        <w:t>（项目咨询）</w:t>
      </w:r>
    </w:p>
    <w:p w:rsidR="00F12B1E" w:rsidRPr="00BE1A2D" w:rsidRDefault="0098113D" w:rsidP="00362FA7">
      <w:pPr>
        <w:pStyle w:val="10"/>
        <w:adjustRightInd w:val="0"/>
        <w:snapToGrid w:val="0"/>
        <w:spacing w:line="360" w:lineRule="auto"/>
        <w:ind w:leftChars="189" w:left="416" w:firstLineChars="50" w:firstLine="120"/>
        <w:rPr>
          <w:rFonts w:asciiTheme="majorEastAsia" w:eastAsiaTheme="majorEastAsia" w:hAnsiTheme="majorEastAsia"/>
          <w:sz w:val="24"/>
        </w:rPr>
      </w:pPr>
      <w:r>
        <w:rPr>
          <w:rFonts w:asciiTheme="majorEastAsia" w:eastAsiaTheme="majorEastAsia" w:hAnsiTheme="majorEastAsia" w:hint="eastAsia"/>
          <w:sz w:val="24"/>
        </w:rPr>
        <w:t>崔</w:t>
      </w:r>
      <w:r w:rsidR="009B57E5">
        <w:rPr>
          <w:rFonts w:asciiTheme="majorEastAsia" w:eastAsiaTheme="majorEastAsia" w:hAnsiTheme="majorEastAsia" w:hint="eastAsia"/>
          <w:sz w:val="24"/>
        </w:rPr>
        <w:t>贤梅</w:t>
      </w:r>
      <w:r w:rsidR="00F12B1E" w:rsidRPr="00BE1A2D">
        <w:rPr>
          <w:rFonts w:asciiTheme="majorEastAsia" w:eastAsiaTheme="majorEastAsia" w:hAnsiTheme="majorEastAsia" w:hint="eastAsia"/>
          <w:sz w:val="24"/>
        </w:rPr>
        <w:t xml:space="preserve">  联系电话：</w:t>
      </w:r>
      <w:r w:rsidR="002A45CC" w:rsidRPr="00BE1A2D">
        <w:rPr>
          <w:rFonts w:asciiTheme="majorEastAsia" w:eastAsiaTheme="majorEastAsia" w:hAnsiTheme="majorEastAsia" w:hint="eastAsia"/>
          <w:sz w:val="24"/>
        </w:rPr>
        <w:t>0951</w:t>
      </w:r>
      <w:r w:rsidR="00F12B1E" w:rsidRPr="00BE1A2D">
        <w:rPr>
          <w:rFonts w:asciiTheme="majorEastAsia" w:eastAsiaTheme="majorEastAsia" w:hAnsiTheme="majorEastAsia" w:hint="eastAsia"/>
          <w:sz w:val="24"/>
        </w:rPr>
        <w:t>-</w:t>
      </w:r>
      <w:r w:rsidR="00617FD5" w:rsidRPr="00BE1A2D">
        <w:rPr>
          <w:rFonts w:asciiTheme="majorEastAsia" w:eastAsiaTheme="majorEastAsia" w:hAnsiTheme="majorEastAsia" w:hint="eastAsia"/>
          <w:sz w:val="24"/>
        </w:rPr>
        <w:t>49</w:t>
      </w:r>
      <w:r w:rsidR="00AF1700">
        <w:rPr>
          <w:rFonts w:asciiTheme="majorEastAsia" w:eastAsiaTheme="majorEastAsia" w:hAnsiTheme="majorEastAsia" w:hint="eastAsia"/>
          <w:sz w:val="24"/>
        </w:rPr>
        <w:t>38</w:t>
      </w:r>
      <w:r w:rsidR="009B57E5">
        <w:rPr>
          <w:rFonts w:asciiTheme="majorEastAsia" w:eastAsiaTheme="majorEastAsia" w:hAnsiTheme="majorEastAsia" w:hint="eastAsia"/>
          <w:sz w:val="24"/>
        </w:rPr>
        <w:t>593</w:t>
      </w:r>
      <w:r w:rsidR="00F12B1E" w:rsidRPr="00BE1A2D">
        <w:rPr>
          <w:rFonts w:asciiTheme="majorEastAsia" w:eastAsiaTheme="majorEastAsia" w:hAnsiTheme="majorEastAsia" w:hint="eastAsia"/>
          <w:sz w:val="24"/>
        </w:rPr>
        <w:t>（财务）</w:t>
      </w:r>
    </w:p>
    <w:p w:rsidR="00C564CC" w:rsidRPr="00BE1A2D" w:rsidRDefault="0012634F" w:rsidP="00C564CC">
      <w:pPr>
        <w:pStyle w:val="10"/>
        <w:adjustRightInd w:val="0"/>
        <w:snapToGrid w:val="0"/>
        <w:spacing w:line="360" w:lineRule="auto"/>
        <w:ind w:leftChars="189" w:left="416" w:firstLineChars="50" w:firstLine="120"/>
        <w:rPr>
          <w:rFonts w:asciiTheme="majorEastAsia" w:eastAsiaTheme="majorEastAsia" w:hAnsiTheme="majorEastAsia"/>
          <w:sz w:val="24"/>
        </w:rPr>
      </w:pPr>
      <w:r>
        <w:rPr>
          <w:rFonts w:asciiTheme="majorEastAsia" w:eastAsiaTheme="majorEastAsia" w:hAnsiTheme="majorEastAsia" w:hint="eastAsia"/>
          <w:sz w:val="24"/>
        </w:rPr>
        <w:t>李  伟</w:t>
      </w:r>
      <w:r w:rsidR="00C564CC" w:rsidRPr="00BE1A2D">
        <w:rPr>
          <w:rFonts w:asciiTheme="majorEastAsia" w:eastAsiaTheme="majorEastAsia" w:hAnsiTheme="majorEastAsia" w:hint="eastAsia"/>
          <w:sz w:val="24"/>
        </w:rPr>
        <w:t xml:space="preserve">  联系电话：</w:t>
      </w:r>
      <w:r>
        <w:rPr>
          <w:rFonts w:asciiTheme="majorEastAsia" w:eastAsiaTheme="majorEastAsia" w:hAnsiTheme="majorEastAsia" w:hint="eastAsia"/>
          <w:sz w:val="24"/>
        </w:rPr>
        <w:t>0951-4938727</w:t>
      </w:r>
      <w:r w:rsidR="00C564CC" w:rsidRPr="00BE1A2D">
        <w:rPr>
          <w:rFonts w:asciiTheme="majorEastAsia" w:eastAsiaTheme="majorEastAsia" w:hAnsiTheme="majorEastAsia" w:hint="eastAsia"/>
          <w:sz w:val="24"/>
        </w:rPr>
        <w:t>（项目投诉）</w:t>
      </w:r>
    </w:p>
    <w:p w:rsidR="00F12B1E" w:rsidRPr="00BE1A2D" w:rsidRDefault="00F12B1E" w:rsidP="00362FA7">
      <w:pPr>
        <w:spacing w:after="0" w:line="360" w:lineRule="auto"/>
        <w:rPr>
          <w:rFonts w:asciiTheme="majorEastAsia" w:eastAsiaTheme="majorEastAsia" w:hAnsiTheme="majorEastAsia" w:cs="宋体"/>
          <w:b/>
          <w:sz w:val="24"/>
          <w:szCs w:val="24"/>
        </w:rPr>
      </w:pPr>
      <w:bookmarkStart w:id="111" w:name="_Toc454784977"/>
      <w:bookmarkStart w:id="112" w:name="_Toc478375267"/>
      <w:r w:rsidRPr="00BE1A2D">
        <w:rPr>
          <w:rFonts w:asciiTheme="majorEastAsia" w:eastAsiaTheme="majorEastAsia" w:hAnsiTheme="majorEastAsia" w:cs="宋体" w:hint="eastAsia"/>
          <w:b/>
          <w:sz w:val="24"/>
          <w:szCs w:val="24"/>
        </w:rPr>
        <w:t>十二、其他</w:t>
      </w:r>
      <w:bookmarkEnd w:id="111"/>
      <w:bookmarkEnd w:id="112"/>
    </w:p>
    <w:p w:rsidR="00F12B1E" w:rsidRPr="00BE1A2D" w:rsidRDefault="00F12B1E" w:rsidP="00362FA7">
      <w:pPr>
        <w:tabs>
          <w:tab w:val="left" w:pos="4228"/>
        </w:tabs>
        <w:spacing w:after="0" w:line="360" w:lineRule="auto"/>
        <w:ind w:firstLineChars="200" w:firstLine="480"/>
        <w:rPr>
          <w:rFonts w:asciiTheme="majorEastAsia" w:eastAsiaTheme="majorEastAsia" w:hAnsiTheme="majorEastAsia"/>
          <w:sz w:val="24"/>
          <w:szCs w:val="24"/>
        </w:rPr>
      </w:pPr>
      <w:r w:rsidRPr="00BE1A2D">
        <w:rPr>
          <w:rFonts w:asciiTheme="majorEastAsia" w:eastAsiaTheme="majorEastAsia" w:hAnsiTheme="majorEastAsia" w:hint="eastAsia"/>
          <w:sz w:val="24"/>
          <w:szCs w:val="24"/>
        </w:rPr>
        <w:t>（一）根据《关于在招标投标活动中全面开展行贿犯罪档案查询的通知》(高检会【2015】3 号）、《关于在工程建设领域开展行贿犯罪档案查询的通知》（高检会【2015】5号）要求，请投标人在投标时提供针对投标单位、法定代表人和</w:t>
      </w:r>
      <w:r w:rsidRPr="00BE1A2D">
        <w:rPr>
          <w:rFonts w:asciiTheme="majorEastAsia" w:eastAsiaTheme="majorEastAsia" w:hAnsiTheme="majorEastAsia" w:hint="eastAsia"/>
          <w:b/>
          <w:sz w:val="24"/>
          <w:szCs w:val="24"/>
        </w:rPr>
        <w:t>项</w:t>
      </w:r>
      <w:r w:rsidRPr="00BE1A2D">
        <w:rPr>
          <w:rFonts w:asciiTheme="majorEastAsia" w:eastAsiaTheme="majorEastAsia" w:hAnsiTheme="majorEastAsia" w:hint="eastAsia"/>
          <w:b/>
          <w:sz w:val="24"/>
          <w:szCs w:val="24"/>
          <w:u w:val="single"/>
        </w:rPr>
        <w:t>目负责人</w:t>
      </w:r>
      <w:r w:rsidRPr="00BE1A2D">
        <w:rPr>
          <w:rFonts w:asciiTheme="majorEastAsia" w:eastAsiaTheme="majorEastAsia" w:hAnsiTheme="majorEastAsia" w:hint="eastAsia"/>
          <w:sz w:val="24"/>
          <w:szCs w:val="24"/>
        </w:rPr>
        <w:t>的行贿犯罪档案查询告知函原件，查询期限为告知函出具之日起前三年（投标人成立不足三年的可从成立之日起算）。行贿犯罪档案查询告知函应当合法有效，由本单位住所地或招标项目所在地人民检察院出具（对于地方检查机关采用互联网自助查询方</w:t>
      </w:r>
      <w:r w:rsidRPr="00BE1A2D">
        <w:rPr>
          <w:rFonts w:asciiTheme="majorEastAsia" w:eastAsiaTheme="majorEastAsia" w:hAnsiTheme="majorEastAsia" w:hint="eastAsia"/>
          <w:sz w:val="24"/>
          <w:szCs w:val="24"/>
        </w:rPr>
        <w:lastRenderedPageBreak/>
        <w:t>式的，投标人提供查询告知函打印件视为原件，</w:t>
      </w:r>
      <w:r w:rsidRPr="00BE1A2D">
        <w:rPr>
          <w:rFonts w:asciiTheme="majorEastAsia" w:eastAsiaTheme="majorEastAsia" w:hAnsiTheme="majorEastAsia" w:hint="eastAsia"/>
          <w:b/>
          <w:sz w:val="24"/>
          <w:szCs w:val="24"/>
          <w:u w:val="single"/>
        </w:rPr>
        <w:t>并附投标人采用互联网自助查询方式的声明</w:t>
      </w:r>
      <w:r w:rsidRPr="00BE1A2D">
        <w:rPr>
          <w:rFonts w:asciiTheme="majorEastAsia" w:eastAsiaTheme="majorEastAsia" w:hAnsiTheme="majorEastAsia" w:hint="eastAsia"/>
          <w:sz w:val="24"/>
          <w:szCs w:val="24"/>
        </w:rPr>
        <w:t>）。未提供有效查询结果的，其投标文件作否决投标处理。</w:t>
      </w:r>
    </w:p>
    <w:p w:rsidR="00F12B1E" w:rsidRPr="006E2DBD" w:rsidRDefault="00F12B1E" w:rsidP="00A65922">
      <w:pPr>
        <w:tabs>
          <w:tab w:val="left" w:pos="4228"/>
        </w:tabs>
        <w:spacing w:after="0" w:line="360" w:lineRule="auto"/>
        <w:ind w:firstLineChars="200" w:firstLine="480"/>
        <w:rPr>
          <w:rFonts w:asciiTheme="majorEastAsia" w:eastAsiaTheme="majorEastAsia" w:hAnsiTheme="majorEastAsia"/>
          <w:sz w:val="24"/>
          <w:szCs w:val="24"/>
        </w:rPr>
      </w:pPr>
      <w:r w:rsidRPr="00BE1A2D">
        <w:rPr>
          <w:rFonts w:asciiTheme="majorEastAsia" w:eastAsiaTheme="majorEastAsia" w:hAnsiTheme="majorEastAsia" w:hint="eastAsia"/>
          <w:sz w:val="24"/>
          <w:szCs w:val="24"/>
        </w:rPr>
        <w:t>联合体投标的，联合体所有成员方均应分别出具单位、法定代表人和</w:t>
      </w:r>
      <w:r w:rsidRPr="00BE1A2D">
        <w:rPr>
          <w:rFonts w:asciiTheme="majorEastAsia" w:eastAsiaTheme="majorEastAsia" w:hAnsiTheme="majorEastAsia" w:hint="eastAsia"/>
          <w:b/>
          <w:sz w:val="24"/>
          <w:szCs w:val="24"/>
          <w:u w:val="single"/>
        </w:rPr>
        <w:t>项目负责人</w:t>
      </w:r>
      <w:r w:rsidRPr="00BE1A2D">
        <w:rPr>
          <w:rFonts w:asciiTheme="majorEastAsia" w:eastAsiaTheme="majorEastAsia" w:hAnsiTheme="majorEastAsia" w:hint="eastAsia"/>
          <w:sz w:val="24"/>
          <w:szCs w:val="24"/>
        </w:rPr>
        <w:t>行贿犯罪档案查询告知函。</w:t>
      </w:r>
    </w:p>
    <w:p w:rsidR="00F12B1E" w:rsidRPr="00F12B1E" w:rsidRDefault="00F12B1E" w:rsidP="00362FA7">
      <w:pPr>
        <w:tabs>
          <w:tab w:val="left" w:pos="4228"/>
        </w:tabs>
        <w:spacing w:after="0" w:line="360" w:lineRule="auto"/>
        <w:ind w:firstLineChars="200" w:firstLine="480"/>
        <w:rPr>
          <w:rFonts w:asciiTheme="majorEastAsia" w:eastAsiaTheme="majorEastAsia" w:hAnsiTheme="majorEastAsia"/>
          <w:color w:val="FF0000"/>
          <w:sz w:val="24"/>
          <w:szCs w:val="24"/>
        </w:rPr>
      </w:pPr>
      <w:r w:rsidRPr="00F12B1E">
        <w:rPr>
          <w:rFonts w:asciiTheme="majorEastAsia" w:eastAsiaTheme="majorEastAsia" w:hAnsiTheme="majorEastAsia" w:hint="eastAsia"/>
          <w:sz w:val="24"/>
          <w:szCs w:val="24"/>
        </w:rPr>
        <w:t>（二）</w:t>
      </w:r>
      <w:r w:rsidRPr="00F12B1E">
        <w:rPr>
          <w:rFonts w:asciiTheme="majorEastAsia" w:eastAsiaTheme="majorEastAsia" w:hAnsiTheme="majorEastAsia"/>
          <w:sz w:val="24"/>
          <w:szCs w:val="24"/>
        </w:rPr>
        <w:t>投标人在本批次项目投标中，只提交</w:t>
      </w:r>
      <w:r w:rsidRPr="00F12B1E">
        <w:rPr>
          <w:rFonts w:asciiTheme="majorEastAsia" w:eastAsiaTheme="majorEastAsia" w:hAnsiTheme="majorEastAsia"/>
          <w:b/>
          <w:sz w:val="24"/>
          <w:szCs w:val="24"/>
        </w:rPr>
        <w:t>一份</w:t>
      </w:r>
      <w:r w:rsidRPr="00F12B1E">
        <w:rPr>
          <w:rFonts w:asciiTheme="majorEastAsia" w:eastAsiaTheme="majorEastAsia" w:hAnsiTheme="majorEastAsia"/>
          <w:sz w:val="24"/>
          <w:szCs w:val="24"/>
        </w:rPr>
        <w:t>“行贿犯罪档案查询告知函</w:t>
      </w:r>
      <w:r w:rsidRPr="00F12B1E">
        <w:rPr>
          <w:rFonts w:asciiTheme="majorEastAsia" w:eastAsiaTheme="majorEastAsia" w:hAnsiTheme="majorEastAsia"/>
          <w:b/>
          <w:sz w:val="24"/>
          <w:szCs w:val="24"/>
        </w:rPr>
        <w:t>原件</w:t>
      </w:r>
      <w:r w:rsidRPr="00F12B1E">
        <w:rPr>
          <w:rFonts w:asciiTheme="majorEastAsia" w:eastAsiaTheme="majorEastAsia" w:hAnsiTheme="majorEastAsia"/>
          <w:sz w:val="24"/>
          <w:szCs w:val="24"/>
        </w:rPr>
        <w:t>”，需单独密封提交。</w:t>
      </w:r>
    </w:p>
    <w:p w:rsidR="00F12B1E" w:rsidRPr="00F12B1E" w:rsidRDefault="00F12B1E" w:rsidP="00362FA7">
      <w:pPr>
        <w:spacing w:after="0" w:line="360" w:lineRule="auto"/>
        <w:ind w:firstLineChars="200" w:firstLine="480"/>
        <w:rPr>
          <w:rFonts w:asciiTheme="majorEastAsia" w:eastAsiaTheme="majorEastAsia" w:hAnsiTheme="majorEastAsia"/>
          <w:sz w:val="24"/>
          <w:szCs w:val="24"/>
        </w:rPr>
      </w:pPr>
      <w:r w:rsidRPr="00F12B1E">
        <w:rPr>
          <w:rFonts w:asciiTheme="majorEastAsia" w:eastAsiaTheme="majorEastAsia" w:hAnsiTheme="majorEastAsia" w:hint="eastAsia"/>
          <w:sz w:val="24"/>
          <w:szCs w:val="24"/>
        </w:rPr>
        <w:t>（三）</w:t>
      </w:r>
      <w:r w:rsidRPr="00F12B1E">
        <w:rPr>
          <w:rFonts w:asciiTheme="majorEastAsia" w:eastAsiaTheme="majorEastAsia" w:hAnsiTheme="majorEastAsia"/>
          <w:sz w:val="24"/>
          <w:szCs w:val="24"/>
        </w:rPr>
        <w:t>招标文件（电子文件）按包销售</w:t>
      </w:r>
      <w:r w:rsidRPr="00F12B1E">
        <w:rPr>
          <w:rFonts w:asciiTheme="majorEastAsia" w:eastAsiaTheme="majorEastAsia" w:hAnsiTheme="majorEastAsia" w:hint="eastAsia"/>
          <w:sz w:val="24"/>
          <w:szCs w:val="24"/>
        </w:rPr>
        <w:t>，</w:t>
      </w:r>
      <w:r w:rsidRPr="00F12B1E">
        <w:rPr>
          <w:rFonts w:asciiTheme="majorEastAsia" w:eastAsiaTheme="majorEastAsia" w:hAnsiTheme="majorEastAsia"/>
          <w:sz w:val="24"/>
          <w:szCs w:val="24"/>
        </w:rPr>
        <w:t>售后不退</w:t>
      </w:r>
      <w:r w:rsidRPr="00F12B1E">
        <w:rPr>
          <w:rFonts w:asciiTheme="majorEastAsia" w:eastAsiaTheme="majorEastAsia" w:hAnsiTheme="majorEastAsia" w:hint="eastAsia"/>
          <w:sz w:val="24"/>
          <w:szCs w:val="24"/>
        </w:rPr>
        <w:t>。具体详情</w:t>
      </w:r>
      <w:r w:rsidRPr="00F12B1E">
        <w:rPr>
          <w:rFonts w:asciiTheme="majorEastAsia" w:eastAsiaTheme="majorEastAsia" w:hAnsiTheme="majorEastAsia"/>
          <w:sz w:val="24"/>
          <w:szCs w:val="24"/>
        </w:rPr>
        <w:t>见</w:t>
      </w:r>
      <w:r w:rsidRPr="00F12B1E">
        <w:rPr>
          <w:rFonts w:asciiTheme="majorEastAsia" w:eastAsiaTheme="majorEastAsia" w:hAnsiTheme="majorEastAsia" w:hint="eastAsia"/>
          <w:sz w:val="24"/>
          <w:szCs w:val="24"/>
        </w:rPr>
        <w:t>招标</w:t>
      </w:r>
      <w:r w:rsidRPr="00F12B1E">
        <w:rPr>
          <w:rFonts w:asciiTheme="majorEastAsia" w:eastAsiaTheme="majorEastAsia" w:hAnsiTheme="majorEastAsia"/>
          <w:sz w:val="24"/>
          <w:szCs w:val="24"/>
        </w:rPr>
        <w:t>公告</w:t>
      </w:r>
      <w:r w:rsidRPr="00F12B1E">
        <w:rPr>
          <w:rFonts w:asciiTheme="majorEastAsia" w:eastAsiaTheme="majorEastAsia" w:hAnsiTheme="majorEastAsia"/>
          <w:b/>
          <w:sz w:val="24"/>
          <w:szCs w:val="24"/>
        </w:rPr>
        <w:t>附件</w:t>
      </w:r>
      <w:r w:rsidRPr="00F12B1E">
        <w:rPr>
          <w:rFonts w:asciiTheme="majorEastAsia" w:eastAsiaTheme="majorEastAsia" w:hAnsiTheme="majorEastAsia" w:hint="eastAsia"/>
          <w:b/>
          <w:sz w:val="24"/>
          <w:szCs w:val="24"/>
        </w:rPr>
        <w:t>1：</w:t>
      </w:r>
      <w:r w:rsidRPr="00F12B1E">
        <w:rPr>
          <w:rFonts w:asciiTheme="majorEastAsia" w:eastAsiaTheme="majorEastAsia" w:hAnsiTheme="majorEastAsia"/>
          <w:b/>
          <w:sz w:val="24"/>
          <w:szCs w:val="24"/>
        </w:rPr>
        <w:t>《需求一览表》</w:t>
      </w:r>
      <w:r w:rsidRPr="00F12B1E">
        <w:rPr>
          <w:rFonts w:asciiTheme="majorEastAsia" w:eastAsiaTheme="majorEastAsia" w:hAnsiTheme="majorEastAsia" w:hint="eastAsia"/>
          <w:sz w:val="24"/>
          <w:szCs w:val="24"/>
        </w:rPr>
        <w:t>，首先请投标人在电子商务平台使用电子钥匙</w:t>
      </w:r>
      <w:r w:rsidRPr="00450414">
        <w:rPr>
          <w:rFonts w:asciiTheme="majorEastAsia" w:eastAsiaTheme="majorEastAsia" w:hAnsiTheme="majorEastAsia" w:hint="eastAsia"/>
          <w:b/>
          <w:sz w:val="24"/>
          <w:szCs w:val="24"/>
        </w:rPr>
        <w:t>点击购买</w:t>
      </w:r>
      <w:r w:rsidRPr="00F12B1E">
        <w:rPr>
          <w:rFonts w:asciiTheme="majorEastAsia" w:eastAsiaTheme="majorEastAsia" w:hAnsiTheme="majorEastAsia" w:hint="eastAsia"/>
          <w:sz w:val="24"/>
          <w:szCs w:val="24"/>
        </w:rPr>
        <w:t>相应标包，</w:t>
      </w:r>
      <w:r w:rsidR="00F45AC4">
        <w:rPr>
          <w:rFonts w:asciiTheme="majorEastAsia" w:eastAsiaTheme="majorEastAsia" w:hAnsiTheme="majorEastAsia"/>
          <w:sz w:val="24"/>
          <w:szCs w:val="24"/>
        </w:rPr>
        <w:t>并</w:t>
      </w:r>
      <w:r w:rsidR="00F45AC4">
        <w:rPr>
          <w:rFonts w:asciiTheme="majorEastAsia" w:eastAsiaTheme="majorEastAsia" w:hAnsiTheme="majorEastAsia" w:hint="eastAsia"/>
          <w:sz w:val="24"/>
          <w:szCs w:val="24"/>
        </w:rPr>
        <w:t>按照</w:t>
      </w:r>
      <w:r w:rsidRPr="00F12B1E">
        <w:rPr>
          <w:rFonts w:asciiTheme="majorEastAsia" w:eastAsiaTheme="majorEastAsia" w:hAnsiTheme="majorEastAsia" w:hint="eastAsia"/>
          <w:sz w:val="24"/>
          <w:szCs w:val="24"/>
        </w:rPr>
        <w:t>招标</w:t>
      </w:r>
      <w:r w:rsidRPr="00F12B1E">
        <w:rPr>
          <w:rFonts w:asciiTheme="majorEastAsia" w:eastAsiaTheme="majorEastAsia" w:hAnsiTheme="majorEastAsia"/>
          <w:sz w:val="24"/>
          <w:szCs w:val="24"/>
        </w:rPr>
        <w:t>公告</w:t>
      </w:r>
      <w:r w:rsidRPr="00F12B1E">
        <w:rPr>
          <w:rFonts w:asciiTheme="majorEastAsia" w:eastAsiaTheme="majorEastAsia" w:hAnsiTheme="majorEastAsia"/>
          <w:b/>
          <w:sz w:val="24"/>
          <w:szCs w:val="24"/>
        </w:rPr>
        <w:t>附件</w:t>
      </w:r>
      <w:r w:rsidRPr="00F12B1E">
        <w:rPr>
          <w:rFonts w:asciiTheme="majorEastAsia" w:eastAsiaTheme="majorEastAsia" w:hAnsiTheme="majorEastAsia" w:hint="eastAsia"/>
          <w:b/>
          <w:sz w:val="24"/>
          <w:szCs w:val="24"/>
        </w:rPr>
        <w:t>2</w:t>
      </w:r>
      <w:r w:rsidRPr="00F12B1E">
        <w:rPr>
          <w:rFonts w:asciiTheme="majorEastAsia" w:eastAsiaTheme="majorEastAsia" w:hAnsiTheme="majorEastAsia"/>
          <w:b/>
          <w:sz w:val="24"/>
          <w:szCs w:val="24"/>
        </w:rPr>
        <w:t>：</w:t>
      </w:r>
      <w:r w:rsidRPr="00F12B1E">
        <w:rPr>
          <w:rFonts w:asciiTheme="majorEastAsia" w:eastAsiaTheme="majorEastAsia" w:hAnsiTheme="majorEastAsia" w:hint="eastAsia"/>
          <w:b/>
          <w:sz w:val="24"/>
          <w:szCs w:val="24"/>
        </w:rPr>
        <w:t>《</w:t>
      </w:r>
      <w:r w:rsidRPr="00F12B1E">
        <w:rPr>
          <w:rFonts w:asciiTheme="majorEastAsia" w:eastAsiaTheme="majorEastAsia" w:hAnsiTheme="majorEastAsia"/>
          <w:b/>
          <w:sz w:val="24"/>
          <w:szCs w:val="24"/>
        </w:rPr>
        <w:t>招标文件购买登记表</w:t>
      </w:r>
      <w:r w:rsidRPr="00F12B1E">
        <w:rPr>
          <w:rFonts w:asciiTheme="majorEastAsia" w:eastAsiaTheme="majorEastAsia" w:hAnsiTheme="majorEastAsia" w:hint="eastAsia"/>
          <w:b/>
          <w:sz w:val="24"/>
          <w:szCs w:val="24"/>
        </w:rPr>
        <w:t>》</w:t>
      </w:r>
      <w:r w:rsidRPr="00F12B1E">
        <w:rPr>
          <w:rFonts w:asciiTheme="majorEastAsia" w:eastAsiaTheme="majorEastAsia" w:hAnsiTheme="majorEastAsia"/>
          <w:sz w:val="24"/>
          <w:szCs w:val="24"/>
        </w:rPr>
        <w:t>要求</w:t>
      </w:r>
      <w:r w:rsidRPr="00F12B1E">
        <w:rPr>
          <w:rFonts w:asciiTheme="majorEastAsia" w:eastAsiaTheme="majorEastAsia" w:hAnsiTheme="majorEastAsia" w:hint="eastAsia"/>
          <w:sz w:val="24"/>
          <w:szCs w:val="24"/>
        </w:rPr>
        <w:t>在招标文件购买截止时间前将</w:t>
      </w:r>
      <w:r w:rsidRPr="00F12B1E">
        <w:rPr>
          <w:rFonts w:asciiTheme="majorEastAsia" w:eastAsiaTheme="majorEastAsia" w:hAnsiTheme="majorEastAsia"/>
          <w:b/>
          <w:sz w:val="24"/>
          <w:szCs w:val="24"/>
        </w:rPr>
        <w:t>可编辑</w:t>
      </w:r>
      <w:r w:rsidRPr="00F12B1E">
        <w:rPr>
          <w:rFonts w:asciiTheme="majorEastAsia" w:eastAsiaTheme="majorEastAsia" w:hAnsiTheme="majorEastAsia" w:hint="eastAsia"/>
          <w:b/>
          <w:sz w:val="24"/>
          <w:szCs w:val="24"/>
        </w:rPr>
        <w:t>Word</w:t>
      </w:r>
      <w:r w:rsidRPr="00F12B1E">
        <w:rPr>
          <w:rFonts w:asciiTheme="majorEastAsia" w:eastAsiaTheme="majorEastAsia" w:hAnsiTheme="majorEastAsia"/>
          <w:b/>
          <w:sz w:val="24"/>
          <w:szCs w:val="24"/>
        </w:rPr>
        <w:t>版</w:t>
      </w:r>
      <w:r w:rsidRPr="00F12B1E">
        <w:rPr>
          <w:rFonts w:asciiTheme="majorEastAsia" w:eastAsiaTheme="majorEastAsia" w:hAnsiTheme="majorEastAsia" w:hint="eastAsia"/>
          <w:b/>
          <w:sz w:val="24"/>
          <w:szCs w:val="24"/>
        </w:rPr>
        <w:t>《</w:t>
      </w:r>
      <w:r w:rsidRPr="00F12B1E">
        <w:rPr>
          <w:rFonts w:asciiTheme="majorEastAsia" w:eastAsiaTheme="majorEastAsia" w:hAnsiTheme="majorEastAsia"/>
          <w:b/>
          <w:sz w:val="24"/>
          <w:szCs w:val="24"/>
        </w:rPr>
        <w:t>招标文件购买登记表</w:t>
      </w:r>
      <w:r w:rsidRPr="00F12B1E">
        <w:rPr>
          <w:rFonts w:asciiTheme="majorEastAsia" w:eastAsiaTheme="majorEastAsia" w:hAnsiTheme="majorEastAsia" w:hint="eastAsia"/>
          <w:b/>
          <w:sz w:val="24"/>
          <w:szCs w:val="24"/>
        </w:rPr>
        <w:t>》</w:t>
      </w:r>
      <w:r w:rsidRPr="00F12B1E">
        <w:rPr>
          <w:rFonts w:asciiTheme="majorEastAsia" w:eastAsiaTheme="majorEastAsia" w:hAnsiTheme="majorEastAsia" w:hint="eastAsia"/>
          <w:sz w:val="24"/>
          <w:szCs w:val="24"/>
        </w:rPr>
        <w:t>及</w:t>
      </w:r>
      <w:r w:rsidRPr="00F12B1E">
        <w:rPr>
          <w:rFonts w:asciiTheme="majorEastAsia" w:eastAsiaTheme="majorEastAsia" w:hAnsiTheme="majorEastAsia" w:hint="eastAsia"/>
          <w:b/>
          <w:sz w:val="24"/>
          <w:szCs w:val="24"/>
        </w:rPr>
        <w:t>标书费缴费凭证扫描件</w:t>
      </w:r>
      <w:r w:rsidRPr="00F12B1E">
        <w:rPr>
          <w:rFonts w:asciiTheme="majorEastAsia" w:eastAsiaTheme="majorEastAsia" w:hAnsiTheme="majorEastAsia" w:hint="eastAsia"/>
          <w:sz w:val="24"/>
          <w:szCs w:val="24"/>
        </w:rPr>
        <w:t>发至公告指定邮箱</w:t>
      </w:r>
      <w:r w:rsidRPr="00F12B1E">
        <w:rPr>
          <w:rFonts w:asciiTheme="majorEastAsia" w:eastAsiaTheme="majorEastAsia" w:hAnsiTheme="majorEastAsia"/>
          <w:sz w:val="24"/>
          <w:szCs w:val="24"/>
        </w:rPr>
        <w:t>，</w:t>
      </w:r>
      <w:r w:rsidRPr="00F12B1E">
        <w:rPr>
          <w:rFonts w:asciiTheme="majorEastAsia" w:eastAsiaTheme="majorEastAsia" w:hAnsiTheme="majorEastAsia" w:hint="eastAsia"/>
          <w:b/>
          <w:sz w:val="24"/>
          <w:szCs w:val="24"/>
        </w:rPr>
        <w:t>且文件命名及邮件标题内注明投标单位全称</w:t>
      </w:r>
      <w:r w:rsidRPr="00F12B1E">
        <w:rPr>
          <w:rFonts w:asciiTheme="majorEastAsia" w:eastAsiaTheme="majorEastAsia" w:hAnsiTheme="majorEastAsia" w:hint="eastAsia"/>
          <w:sz w:val="24"/>
          <w:szCs w:val="24"/>
        </w:rPr>
        <w:t>，</w:t>
      </w:r>
      <w:r w:rsidRPr="00F12B1E">
        <w:rPr>
          <w:rFonts w:asciiTheme="majorEastAsia" w:eastAsiaTheme="majorEastAsia" w:hAnsiTheme="majorEastAsia"/>
          <w:b/>
          <w:sz w:val="24"/>
          <w:szCs w:val="24"/>
          <w:u w:val="single"/>
        </w:rPr>
        <w:t>未</w:t>
      </w:r>
      <w:r w:rsidR="00841FF7">
        <w:rPr>
          <w:rFonts w:asciiTheme="majorEastAsia" w:eastAsiaTheme="majorEastAsia" w:hAnsiTheme="majorEastAsia" w:hint="eastAsia"/>
          <w:b/>
          <w:sz w:val="24"/>
          <w:szCs w:val="24"/>
          <w:u w:val="single"/>
        </w:rPr>
        <w:t>按要求</w:t>
      </w:r>
      <w:r w:rsidRPr="00F12B1E">
        <w:rPr>
          <w:rFonts w:asciiTheme="majorEastAsia" w:eastAsiaTheme="majorEastAsia" w:hAnsiTheme="majorEastAsia"/>
          <w:b/>
          <w:sz w:val="24"/>
          <w:szCs w:val="24"/>
          <w:u w:val="single"/>
        </w:rPr>
        <w:t>提交《招标文件购买登记表》</w:t>
      </w:r>
      <w:r w:rsidRPr="00F12B1E">
        <w:rPr>
          <w:rFonts w:asciiTheme="majorEastAsia" w:eastAsiaTheme="majorEastAsia" w:hAnsiTheme="majorEastAsia" w:hint="eastAsia"/>
          <w:b/>
          <w:sz w:val="24"/>
          <w:szCs w:val="24"/>
          <w:u w:val="single"/>
        </w:rPr>
        <w:t>及标书费缴费凭证</w:t>
      </w:r>
      <w:r w:rsidRPr="00F12B1E">
        <w:rPr>
          <w:rFonts w:asciiTheme="majorEastAsia" w:eastAsiaTheme="majorEastAsia" w:hAnsiTheme="majorEastAsia"/>
          <w:b/>
          <w:sz w:val="24"/>
          <w:szCs w:val="24"/>
          <w:u w:val="single"/>
        </w:rPr>
        <w:t>的不予开通</w:t>
      </w:r>
      <w:r w:rsidR="004073E7">
        <w:rPr>
          <w:rFonts w:asciiTheme="majorEastAsia" w:eastAsiaTheme="majorEastAsia" w:hAnsiTheme="majorEastAsia" w:hint="eastAsia"/>
          <w:b/>
          <w:sz w:val="24"/>
          <w:szCs w:val="24"/>
          <w:u w:val="single"/>
        </w:rPr>
        <w:t>下载权限</w:t>
      </w:r>
      <w:r w:rsidRPr="00F12B1E">
        <w:rPr>
          <w:rFonts w:asciiTheme="majorEastAsia" w:eastAsiaTheme="majorEastAsia" w:hAnsiTheme="majorEastAsia"/>
          <w:sz w:val="24"/>
          <w:szCs w:val="24"/>
        </w:rPr>
        <w:t>。各潜在投标人可通过网银、银行汇款方式支付购买招标文件费用，并在备注栏中注明“标书费、购买分包工程名称”，标书费必须在招标文件售卖截止时间前支付完成，过时不予开通。标书款到账后，财务核对确认需要1～2个工作日，财务确认开通后，各潜在投标人可自行下载招标文件，参加投标活动。</w:t>
      </w:r>
    </w:p>
    <w:p w:rsidR="00F12B1E" w:rsidRPr="00F12B1E" w:rsidRDefault="00F12B1E" w:rsidP="00362FA7">
      <w:pPr>
        <w:spacing w:after="0" w:line="360" w:lineRule="auto"/>
        <w:ind w:firstLineChars="200" w:firstLine="480"/>
        <w:rPr>
          <w:rFonts w:asciiTheme="majorEastAsia" w:eastAsiaTheme="majorEastAsia" w:hAnsiTheme="majorEastAsia"/>
          <w:sz w:val="24"/>
          <w:szCs w:val="24"/>
        </w:rPr>
      </w:pPr>
      <w:r w:rsidRPr="00F12B1E">
        <w:rPr>
          <w:rFonts w:asciiTheme="majorEastAsia" w:eastAsiaTheme="majorEastAsia" w:hAnsiTheme="majorEastAsia" w:hint="eastAsia"/>
          <w:sz w:val="24"/>
          <w:szCs w:val="24"/>
        </w:rPr>
        <w:t>（四）</w:t>
      </w:r>
      <w:r w:rsidRPr="00F12B1E">
        <w:rPr>
          <w:rFonts w:asciiTheme="majorEastAsia" w:eastAsiaTheme="majorEastAsia" w:hAnsiTheme="majorEastAsia"/>
          <w:sz w:val="24"/>
          <w:szCs w:val="24"/>
        </w:rPr>
        <w:t>根据《财政部国家税务总局关于全面推开营业税改征增值税试点的通知》（财税[2016]36号）的文件规定，针对招标业务，实施全面营改增后，标书费和中标服务费由原开具营业税发票改为开具增值税发票。若投标人为一般纳税人，需要增值税专用发票，请投标人于开标前向招标代理机构提供投标人完整的增值税一般纳税人信息（即单位名称、纳税人识别号、地址电话、开户行及账号），确保正确开具发票；未提供以上信息的投标人，财务部按小规模纳税人处理，开具增值税普通发票，需提供单位名称，税号或统一社会信用代码。发票一经开出，不予更换。</w:t>
      </w:r>
    </w:p>
    <w:p w:rsidR="00F12B1E" w:rsidRPr="00F12B1E" w:rsidRDefault="00F12B1E" w:rsidP="00362FA7">
      <w:pPr>
        <w:spacing w:after="0" w:line="360" w:lineRule="auto"/>
        <w:ind w:firstLineChars="200" w:firstLine="480"/>
        <w:rPr>
          <w:rFonts w:asciiTheme="majorEastAsia" w:eastAsiaTheme="majorEastAsia" w:hAnsiTheme="majorEastAsia"/>
          <w:sz w:val="24"/>
          <w:szCs w:val="24"/>
        </w:rPr>
      </w:pPr>
      <w:r w:rsidRPr="00F12B1E">
        <w:rPr>
          <w:rFonts w:asciiTheme="majorEastAsia" w:eastAsiaTheme="majorEastAsia" w:hAnsiTheme="majorEastAsia" w:hint="eastAsia"/>
          <w:sz w:val="24"/>
          <w:szCs w:val="24"/>
        </w:rPr>
        <w:t>（五）</w:t>
      </w:r>
      <w:r w:rsidRPr="00F12B1E">
        <w:rPr>
          <w:rFonts w:asciiTheme="majorEastAsia" w:eastAsiaTheme="majorEastAsia" w:hAnsiTheme="majorEastAsia"/>
          <w:sz w:val="24"/>
          <w:szCs w:val="24"/>
        </w:rPr>
        <w:t>如果投标人在任何时候，被发现有不满足招标文件要求的，招标人有权取消其中标资格或解除合同。</w:t>
      </w:r>
    </w:p>
    <w:p w:rsidR="00F12B1E" w:rsidRPr="00F12B1E" w:rsidRDefault="00F12B1E" w:rsidP="00362FA7">
      <w:pPr>
        <w:spacing w:after="0" w:line="360" w:lineRule="auto"/>
        <w:ind w:firstLineChars="200" w:firstLine="480"/>
        <w:rPr>
          <w:rFonts w:asciiTheme="majorEastAsia" w:eastAsiaTheme="majorEastAsia" w:hAnsiTheme="majorEastAsia"/>
          <w:sz w:val="24"/>
          <w:szCs w:val="24"/>
        </w:rPr>
      </w:pPr>
      <w:r w:rsidRPr="00F12B1E">
        <w:rPr>
          <w:rFonts w:asciiTheme="majorEastAsia" w:eastAsiaTheme="majorEastAsia" w:hAnsiTheme="majorEastAsia" w:hint="eastAsia"/>
          <w:sz w:val="24"/>
          <w:szCs w:val="24"/>
        </w:rPr>
        <w:t>（六）</w:t>
      </w:r>
      <w:r w:rsidRPr="00F12B1E">
        <w:rPr>
          <w:rFonts w:asciiTheme="majorEastAsia" w:eastAsiaTheme="majorEastAsia" w:hAnsiTheme="majorEastAsia"/>
          <w:sz w:val="24"/>
          <w:szCs w:val="24"/>
        </w:rPr>
        <w:t>本次招标</w:t>
      </w:r>
      <w:r w:rsidRPr="00F12B1E">
        <w:rPr>
          <w:rFonts w:asciiTheme="majorEastAsia" w:eastAsiaTheme="majorEastAsia" w:hAnsiTheme="majorEastAsia"/>
          <w:b/>
          <w:sz w:val="24"/>
          <w:szCs w:val="24"/>
        </w:rPr>
        <w:t>税金</w:t>
      </w:r>
      <w:r w:rsidRPr="00F12B1E">
        <w:rPr>
          <w:rFonts w:asciiTheme="majorEastAsia" w:eastAsiaTheme="majorEastAsia" w:hAnsiTheme="majorEastAsia"/>
          <w:sz w:val="24"/>
          <w:szCs w:val="24"/>
        </w:rPr>
        <w:t>按增值税报价。投标报价按照国家现行税收法律法规、部门规章、行业规范执行。对于国家有特殊税率优惠（不含小规模纳税人和营改增过渡期税率不是11%的投标人）的投标人，并提供国家税务机关相关文件或证明材料的，评标价为投标报价。</w:t>
      </w:r>
    </w:p>
    <w:p w:rsidR="00F12B1E" w:rsidRPr="00F12B1E" w:rsidRDefault="00F12B1E" w:rsidP="00362FA7">
      <w:pPr>
        <w:spacing w:after="0" w:line="360" w:lineRule="auto"/>
        <w:ind w:firstLineChars="200" w:firstLine="480"/>
        <w:rPr>
          <w:rFonts w:asciiTheme="majorEastAsia" w:eastAsiaTheme="majorEastAsia" w:hAnsiTheme="majorEastAsia"/>
          <w:sz w:val="24"/>
          <w:szCs w:val="24"/>
        </w:rPr>
      </w:pPr>
      <w:r w:rsidRPr="00F12B1E">
        <w:rPr>
          <w:rFonts w:asciiTheme="majorEastAsia" w:eastAsiaTheme="majorEastAsia" w:hAnsiTheme="majorEastAsia" w:hint="eastAsia"/>
          <w:sz w:val="24"/>
          <w:szCs w:val="24"/>
        </w:rPr>
        <w:lastRenderedPageBreak/>
        <w:t>（七）根据最高人民法院、国家发改委等9部门联合印发的《关于在招标投标活动中对失信被执行人实施联合惩戒的通知》的规定，投标人不得被人民法院列为失信被执行人。</w:t>
      </w:r>
    </w:p>
    <w:p w:rsidR="00F12B1E" w:rsidRPr="00F12B1E" w:rsidRDefault="00F12B1E" w:rsidP="00362FA7">
      <w:pPr>
        <w:spacing w:after="0" w:line="360" w:lineRule="auto"/>
        <w:jc w:val="right"/>
        <w:rPr>
          <w:rFonts w:asciiTheme="majorEastAsia" w:eastAsiaTheme="majorEastAsia" w:hAnsiTheme="majorEastAsia" w:cs="宋体"/>
          <w:sz w:val="24"/>
          <w:szCs w:val="24"/>
        </w:rPr>
      </w:pPr>
    </w:p>
    <w:p w:rsidR="00926539" w:rsidRDefault="00F12B1E" w:rsidP="009F5AA7">
      <w:pPr>
        <w:spacing w:after="0" w:line="360" w:lineRule="auto"/>
        <w:jc w:val="right"/>
        <w:rPr>
          <w:rFonts w:asciiTheme="majorEastAsia" w:eastAsiaTheme="majorEastAsia" w:hAnsiTheme="majorEastAsia" w:cs="宋体"/>
          <w:sz w:val="24"/>
          <w:szCs w:val="24"/>
        </w:rPr>
      </w:pPr>
      <w:r w:rsidRPr="00F12B1E">
        <w:rPr>
          <w:rFonts w:asciiTheme="majorEastAsia" w:eastAsiaTheme="majorEastAsia" w:hAnsiTheme="majorEastAsia" w:cs="宋体" w:hint="eastAsia"/>
          <w:sz w:val="24"/>
          <w:szCs w:val="24"/>
        </w:rPr>
        <w:t>二〇一八年</w:t>
      </w:r>
      <w:r w:rsidR="00A01E14">
        <w:rPr>
          <w:rFonts w:asciiTheme="majorEastAsia" w:eastAsiaTheme="majorEastAsia" w:hAnsiTheme="majorEastAsia" w:cs="宋体" w:hint="eastAsia"/>
          <w:sz w:val="24"/>
          <w:szCs w:val="24"/>
        </w:rPr>
        <w:t>二</w:t>
      </w:r>
      <w:r w:rsidRPr="00F12B1E">
        <w:rPr>
          <w:rFonts w:asciiTheme="majorEastAsia" w:eastAsiaTheme="majorEastAsia" w:hAnsiTheme="majorEastAsia" w:cs="宋体" w:hint="eastAsia"/>
          <w:sz w:val="24"/>
          <w:szCs w:val="24"/>
        </w:rPr>
        <w:t>月</w:t>
      </w:r>
      <w:r w:rsidR="00BF77E8">
        <w:rPr>
          <w:rFonts w:asciiTheme="majorEastAsia" w:eastAsiaTheme="majorEastAsia" w:hAnsiTheme="majorEastAsia" w:cs="宋体" w:hint="eastAsia"/>
          <w:sz w:val="24"/>
          <w:szCs w:val="24"/>
        </w:rPr>
        <w:t>十</w:t>
      </w:r>
      <w:r w:rsidRPr="00F12B1E">
        <w:rPr>
          <w:rFonts w:asciiTheme="majorEastAsia" w:eastAsiaTheme="majorEastAsia" w:hAnsiTheme="majorEastAsia" w:cs="宋体" w:hint="eastAsia"/>
          <w:sz w:val="24"/>
          <w:szCs w:val="24"/>
        </w:rPr>
        <w:t>日</w:t>
      </w:r>
      <w:bookmarkStart w:id="113" w:name="_Toc390063906"/>
      <w:bookmarkStart w:id="114" w:name="_Toc390064027"/>
    </w:p>
    <w:p w:rsidR="00926539" w:rsidRPr="00F12B1E" w:rsidRDefault="00926539" w:rsidP="009F5AA7">
      <w:pPr>
        <w:spacing w:after="0" w:line="360" w:lineRule="auto"/>
        <w:jc w:val="right"/>
        <w:rPr>
          <w:rFonts w:asciiTheme="majorEastAsia" w:eastAsiaTheme="majorEastAsia" w:hAnsiTheme="majorEastAsia"/>
          <w:color w:val="000000"/>
          <w:sz w:val="24"/>
          <w:szCs w:val="24"/>
        </w:rPr>
        <w:sectPr w:rsidR="00926539" w:rsidRPr="00F12B1E" w:rsidSect="00644445">
          <w:pgSz w:w="11906" w:h="16838" w:code="9"/>
          <w:pgMar w:top="1418" w:right="1418" w:bottom="1418" w:left="1418" w:header="851" w:footer="992" w:gutter="0"/>
          <w:cols w:space="720"/>
          <w:docGrid w:type="lines" w:linePitch="312"/>
        </w:sectPr>
      </w:pPr>
    </w:p>
    <w:p w:rsidR="00A0083A" w:rsidRPr="005F6D63" w:rsidRDefault="00F12B1E" w:rsidP="005F6D63">
      <w:pPr>
        <w:pStyle w:val="2"/>
        <w:spacing w:beforeLines="0" w:afterLines="0" w:line="360" w:lineRule="auto"/>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lastRenderedPageBreak/>
        <w:t>招标公告附件1：</w:t>
      </w:r>
      <w:bookmarkEnd w:id="113"/>
      <w:bookmarkEnd w:id="114"/>
      <w:r w:rsidRPr="00F12B1E">
        <w:rPr>
          <w:rFonts w:asciiTheme="majorEastAsia" w:eastAsiaTheme="majorEastAsia" w:hAnsiTheme="majorEastAsia" w:hint="eastAsia"/>
          <w:color w:val="000000"/>
          <w:sz w:val="24"/>
          <w:szCs w:val="24"/>
        </w:rPr>
        <w:t>需求一览表</w:t>
      </w:r>
    </w:p>
    <w:tbl>
      <w:tblPr>
        <w:tblW w:w="16302" w:type="dxa"/>
        <w:tblInd w:w="-1026" w:type="dxa"/>
        <w:tblLayout w:type="fixed"/>
        <w:tblLook w:val="04A0"/>
      </w:tblPr>
      <w:tblGrid>
        <w:gridCol w:w="707"/>
        <w:gridCol w:w="711"/>
        <w:gridCol w:w="709"/>
        <w:gridCol w:w="992"/>
        <w:gridCol w:w="1276"/>
        <w:gridCol w:w="1134"/>
        <w:gridCol w:w="1842"/>
        <w:gridCol w:w="1843"/>
        <w:gridCol w:w="1134"/>
        <w:gridCol w:w="992"/>
        <w:gridCol w:w="1843"/>
        <w:gridCol w:w="1418"/>
        <w:gridCol w:w="708"/>
        <w:gridCol w:w="993"/>
      </w:tblGrid>
      <w:tr w:rsidR="009A1426" w:rsidRPr="00CE5109" w:rsidTr="00464777">
        <w:trPr>
          <w:trHeight w:val="67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序号</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分标编号</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分包编号</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采购申请</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项目名称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需求单位名称</w:t>
            </w:r>
          </w:p>
        </w:tc>
        <w:tc>
          <w:tcPr>
            <w:tcW w:w="1842"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工程规模</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设计施工监理工期</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最高投标限价（万元）</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9A1426">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最高投标限价</w:t>
            </w:r>
            <w:r w:rsidR="009A1426">
              <w:rPr>
                <w:rFonts w:ascii="宋体" w:eastAsia="宋体" w:hAnsi="宋体" w:cs="宋体" w:hint="eastAsia"/>
                <w:b/>
                <w:bCs/>
                <w:color w:val="000000"/>
                <w:sz w:val="16"/>
                <w:szCs w:val="18"/>
              </w:rPr>
              <w:t>合计</w:t>
            </w:r>
            <w:r w:rsidRPr="005F6D63">
              <w:rPr>
                <w:rFonts w:ascii="宋体" w:eastAsia="宋体" w:hAnsi="宋体" w:cs="宋体" w:hint="eastAsia"/>
                <w:b/>
                <w:bCs/>
                <w:color w:val="000000"/>
                <w:sz w:val="16"/>
                <w:szCs w:val="18"/>
              </w:rPr>
              <w:t>（万元）</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资质要求</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业绩要求</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标书费（元）</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保证金（万元）</w:t>
            </w:r>
          </w:p>
        </w:tc>
      </w:tr>
      <w:tr w:rsidR="009A1426" w:rsidRPr="00CE5109" w:rsidTr="00464777">
        <w:trPr>
          <w:trHeight w:val="1290"/>
        </w:trPr>
        <w:tc>
          <w:tcPr>
            <w:tcW w:w="707" w:type="dxa"/>
            <w:tcBorders>
              <w:top w:val="nil"/>
              <w:left w:val="single" w:sz="4" w:space="0" w:color="auto"/>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1</w:t>
            </w:r>
          </w:p>
        </w:tc>
        <w:tc>
          <w:tcPr>
            <w:tcW w:w="711"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JJSJ</w:t>
            </w:r>
          </w:p>
        </w:tc>
        <w:tc>
          <w:tcPr>
            <w:tcW w:w="709"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BB</w:t>
            </w: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10652878</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古峰330kV变电站主变扩建工程设计招标</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国网宁夏电力有限公司本部</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国网宁夏电力有限公司2018年电网建设项目古峰330kV变电站主变扩建工程：主变1*360MVA，电压等级330kV。</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初步设计文件交付时间2018-05-30,工程量清单交付时间2018-08-30,施工图交付时间2018-08-30,竣工图交付时间2019-09-30</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87.44</w:t>
            </w: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87.44</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F517DD">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具有中华人民共和国住房和城乡建设部（原国家建设部）认定的输变电工程设计甲级资质</w:t>
            </w:r>
          </w:p>
        </w:tc>
        <w:tc>
          <w:tcPr>
            <w:tcW w:w="1418" w:type="dxa"/>
            <w:tcBorders>
              <w:top w:val="nil"/>
              <w:left w:val="nil"/>
              <w:bottom w:val="single" w:sz="4" w:space="0" w:color="auto"/>
              <w:right w:val="single" w:sz="4" w:space="0" w:color="auto"/>
            </w:tcBorders>
            <w:shd w:val="clear" w:color="000000" w:fill="FFFFFF"/>
            <w:vAlign w:val="center"/>
            <w:hideMark/>
          </w:tcPr>
          <w:p w:rsidR="005F6D63" w:rsidRPr="005F6D63" w:rsidRDefault="0004343B" w:rsidP="005F6D63">
            <w:pPr>
              <w:adjustRightInd/>
              <w:snapToGrid/>
              <w:spacing w:after="0"/>
              <w:jc w:val="center"/>
              <w:rPr>
                <w:rFonts w:ascii="宋体" w:eastAsia="宋体" w:hAnsi="宋体" w:cs="宋体"/>
                <w:color w:val="000000"/>
                <w:sz w:val="16"/>
                <w:szCs w:val="18"/>
              </w:rPr>
            </w:pPr>
            <w:r w:rsidRPr="0004343B">
              <w:rPr>
                <w:rFonts w:ascii="宋体" w:eastAsia="宋体" w:hAnsi="宋体" w:cs="宋体" w:hint="eastAsia"/>
                <w:color w:val="000000"/>
                <w:sz w:val="16"/>
                <w:szCs w:val="18"/>
              </w:rPr>
              <w:t>开标日前叁年内，具有相同或类似项目业绩。</w:t>
            </w:r>
          </w:p>
        </w:tc>
        <w:tc>
          <w:tcPr>
            <w:tcW w:w="708"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200</w:t>
            </w:r>
          </w:p>
        </w:tc>
        <w:tc>
          <w:tcPr>
            <w:tcW w:w="99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1.32</w:t>
            </w:r>
          </w:p>
        </w:tc>
      </w:tr>
      <w:tr w:rsidR="00FE5181" w:rsidRPr="00CE5109" w:rsidTr="004622D3">
        <w:trPr>
          <w:trHeight w:val="1304"/>
        </w:trPr>
        <w:tc>
          <w:tcPr>
            <w:tcW w:w="70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2</w:t>
            </w:r>
          </w:p>
        </w:tc>
        <w:tc>
          <w:tcPr>
            <w:tcW w:w="7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GCSJ</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WZ</w:t>
            </w:r>
          </w:p>
        </w:tc>
        <w:tc>
          <w:tcPr>
            <w:tcW w:w="992"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10653698</w:t>
            </w:r>
          </w:p>
        </w:tc>
        <w:tc>
          <w:tcPr>
            <w:tcW w:w="1276"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宁夏吴忠青铜峡铝业股份有限公司职工家属住宅区10kV供电工程</w:t>
            </w:r>
          </w:p>
        </w:tc>
        <w:tc>
          <w:tcPr>
            <w:tcW w:w="1134"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国网宁夏电力有限公司吴忠供电公司</w:t>
            </w:r>
          </w:p>
        </w:tc>
        <w:tc>
          <w:tcPr>
            <w:tcW w:w="1842"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宁夏吴忠青铜峡铝业股份有限公司职工家属住宅区10kV供电工程设计</w:t>
            </w:r>
          </w:p>
        </w:tc>
        <w:tc>
          <w:tcPr>
            <w:tcW w:w="1843" w:type="dxa"/>
            <w:tcBorders>
              <w:top w:val="nil"/>
              <w:left w:val="nil"/>
              <w:bottom w:val="single" w:sz="4" w:space="0" w:color="auto"/>
              <w:right w:val="single" w:sz="4" w:space="0" w:color="auto"/>
            </w:tcBorders>
            <w:shd w:val="clear" w:color="000000" w:fill="FFFFFF"/>
            <w:vAlign w:val="center"/>
            <w:hideMark/>
          </w:tcPr>
          <w:p w:rsidR="00FE5181" w:rsidRPr="00FE5181" w:rsidRDefault="00FE5181">
            <w:pPr>
              <w:jc w:val="center"/>
              <w:rPr>
                <w:rFonts w:ascii="宋体" w:eastAsia="宋体" w:hAnsi="宋体" w:cs="宋体"/>
                <w:color w:val="000000"/>
                <w:sz w:val="16"/>
                <w:szCs w:val="18"/>
              </w:rPr>
            </w:pPr>
            <w:r w:rsidRPr="00FE5181">
              <w:rPr>
                <w:rFonts w:ascii="宋体" w:eastAsia="宋体" w:hAnsi="宋体" w:cs="宋体" w:hint="eastAsia"/>
                <w:color w:val="000000"/>
                <w:sz w:val="16"/>
                <w:szCs w:val="18"/>
              </w:rPr>
              <w:t>初步设计文件交付时间2018-03-15,工程量清单交付时间2018-03-15,施工图交付时间2018-04-1,竣工图交付时间2018-06-30</w:t>
            </w:r>
          </w:p>
        </w:tc>
        <w:tc>
          <w:tcPr>
            <w:tcW w:w="1134"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95.3</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164</w:t>
            </w:r>
          </w:p>
        </w:tc>
        <w:tc>
          <w:tcPr>
            <w:tcW w:w="184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具有输变电工程设计丙级及以上或工程设计-电力行业（送电工程、变电工程）专业丙级及以上资质，具有勘察丙级及以上企业资质</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近三年具有相同或类似项目业绩</w:t>
            </w:r>
          </w:p>
        </w:tc>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200</w:t>
            </w:r>
          </w:p>
        </w:tc>
        <w:tc>
          <w:tcPr>
            <w:tcW w:w="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1.5</w:t>
            </w:r>
          </w:p>
        </w:tc>
      </w:tr>
      <w:tr w:rsidR="00FE5181" w:rsidRPr="00CE5109" w:rsidTr="00464777">
        <w:trPr>
          <w:trHeight w:val="1290"/>
        </w:trPr>
        <w:tc>
          <w:tcPr>
            <w:tcW w:w="707"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b/>
                <w:bCs/>
                <w:color w:val="000000"/>
                <w:sz w:val="16"/>
                <w:szCs w:val="18"/>
              </w:rPr>
            </w:pPr>
          </w:p>
        </w:tc>
        <w:tc>
          <w:tcPr>
            <w:tcW w:w="711"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b/>
                <w:bCs/>
                <w:color w:val="000000"/>
                <w:sz w:val="16"/>
                <w:szCs w:val="18"/>
              </w:rPr>
            </w:pPr>
          </w:p>
        </w:tc>
        <w:tc>
          <w:tcPr>
            <w:tcW w:w="709"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b/>
                <w:bCs/>
                <w:color w:val="000000"/>
                <w:sz w:val="16"/>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10653713</w:t>
            </w:r>
          </w:p>
        </w:tc>
        <w:tc>
          <w:tcPr>
            <w:tcW w:w="1276"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国网吴忠供电公司青铜峡铝业股份有限公司职工家属区“三供一业”配电设施分离移交改造</w:t>
            </w:r>
          </w:p>
        </w:tc>
        <w:tc>
          <w:tcPr>
            <w:tcW w:w="1134"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国网宁夏电力有限公司吴忠供电公司</w:t>
            </w:r>
          </w:p>
        </w:tc>
        <w:tc>
          <w:tcPr>
            <w:tcW w:w="1842"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国网吴忠供电公司青铜峡铝业股份有限公司职工家属区“三供一业”配电设施分离移交改造设计服务</w:t>
            </w:r>
          </w:p>
        </w:tc>
        <w:tc>
          <w:tcPr>
            <w:tcW w:w="1843" w:type="dxa"/>
            <w:tcBorders>
              <w:top w:val="nil"/>
              <w:left w:val="nil"/>
              <w:bottom w:val="single" w:sz="4" w:space="0" w:color="auto"/>
              <w:right w:val="single" w:sz="4" w:space="0" w:color="auto"/>
            </w:tcBorders>
            <w:shd w:val="clear" w:color="000000" w:fill="FFFFFF"/>
            <w:vAlign w:val="center"/>
            <w:hideMark/>
          </w:tcPr>
          <w:p w:rsidR="00FE5181" w:rsidRPr="00FE5181" w:rsidRDefault="00FE5181">
            <w:pPr>
              <w:jc w:val="center"/>
              <w:rPr>
                <w:rFonts w:ascii="宋体" w:eastAsia="宋体" w:hAnsi="宋体" w:cs="宋体"/>
                <w:color w:val="000000"/>
                <w:sz w:val="16"/>
                <w:szCs w:val="18"/>
              </w:rPr>
            </w:pPr>
            <w:r w:rsidRPr="00FE5181">
              <w:rPr>
                <w:rFonts w:ascii="宋体" w:eastAsia="宋体" w:hAnsi="宋体" w:cs="宋体" w:hint="eastAsia"/>
                <w:color w:val="000000"/>
                <w:sz w:val="16"/>
                <w:szCs w:val="18"/>
              </w:rPr>
              <w:t>初步设计文件交付时间2018-03-15,工程量清单交付时间2018-03-15,施工图交付时间2018-04-1,竣工图交付时间2018-06-30</w:t>
            </w:r>
          </w:p>
        </w:tc>
        <w:tc>
          <w:tcPr>
            <w:tcW w:w="1134" w:type="dxa"/>
            <w:tcBorders>
              <w:top w:val="nil"/>
              <w:left w:val="nil"/>
              <w:bottom w:val="single" w:sz="4" w:space="0" w:color="auto"/>
              <w:right w:val="single" w:sz="4" w:space="0" w:color="auto"/>
            </w:tcBorders>
            <w:shd w:val="clear" w:color="000000" w:fill="FFFFFF"/>
            <w:vAlign w:val="center"/>
            <w:hideMark/>
          </w:tcPr>
          <w:p w:rsidR="00FE5181" w:rsidRPr="005F6D63" w:rsidRDefault="00FE5181"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68.7</w:t>
            </w:r>
          </w:p>
        </w:tc>
        <w:tc>
          <w:tcPr>
            <w:tcW w:w="992"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color w:val="000000"/>
                <w:sz w:val="16"/>
                <w:szCs w:val="18"/>
              </w:rPr>
            </w:pPr>
          </w:p>
        </w:tc>
        <w:tc>
          <w:tcPr>
            <w:tcW w:w="1843"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color w:val="000000"/>
                <w:sz w:val="16"/>
                <w:szCs w:val="18"/>
              </w:rPr>
            </w:pPr>
          </w:p>
        </w:tc>
        <w:tc>
          <w:tcPr>
            <w:tcW w:w="1418"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color w:val="000000"/>
                <w:sz w:val="16"/>
                <w:szCs w:val="18"/>
              </w:rPr>
            </w:pPr>
          </w:p>
        </w:tc>
        <w:tc>
          <w:tcPr>
            <w:tcW w:w="708"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color w:val="000000"/>
                <w:sz w:val="16"/>
                <w:szCs w:val="18"/>
              </w:rPr>
            </w:pPr>
          </w:p>
        </w:tc>
        <w:tc>
          <w:tcPr>
            <w:tcW w:w="993" w:type="dxa"/>
            <w:vMerge/>
            <w:tcBorders>
              <w:top w:val="nil"/>
              <w:left w:val="single" w:sz="4" w:space="0" w:color="auto"/>
              <w:bottom w:val="single" w:sz="4" w:space="0" w:color="000000"/>
              <w:right w:val="single" w:sz="4" w:space="0" w:color="auto"/>
            </w:tcBorders>
            <w:vAlign w:val="center"/>
            <w:hideMark/>
          </w:tcPr>
          <w:p w:rsidR="00FE5181" w:rsidRPr="005F6D63" w:rsidRDefault="00FE5181" w:rsidP="005F6D63">
            <w:pPr>
              <w:adjustRightInd/>
              <w:snapToGrid/>
              <w:spacing w:after="0"/>
              <w:rPr>
                <w:rFonts w:ascii="宋体" w:eastAsia="宋体" w:hAnsi="宋体" w:cs="宋体"/>
                <w:color w:val="000000"/>
                <w:sz w:val="16"/>
                <w:szCs w:val="18"/>
              </w:rPr>
            </w:pPr>
          </w:p>
        </w:tc>
      </w:tr>
      <w:tr w:rsidR="009A1426" w:rsidRPr="00CE5109" w:rsidTr="00464777">
        <w:trPr>
          <w:trHeight w:val="1290"/>
        </w:trPr>
        <w:tc>
          <w:tcPr>
            <w:tcW w:w="70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3</w:t>
            </w:r>
          </w:p>
        </w:tc>
        <w:tc>
          <w:tcPr>
            <w:tcW w:w="71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GCSJ</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SZS</w:t>
            </w: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10653729</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国网宁夏石嘴山供电公司大武口区星海湖北域环湖开发电源建设工程设计</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国网宁夏电力有限公司石嘴山供电公司</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国网宁夏石嘴山供电公司大武口区星海湖北域环湖开发电源建设工程,新建电缆线路6.86KM,新增电缆环网柜1台等。</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初步设计文件交付时间2018-03-30,工程量清单交付时间2018-04-10,施工图交付时间2018-04-30,竣工图交付时间2018-05-31</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63.02</w:t>
            </w:r>
          </w:p>
        </w:tc>
        <w:tc>
          <w:tcPr>
            <w:tcW w:w="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423.43</w:t>
            </w:r>
          </w:p>
        </w:tc>
        <w:tc>
          <w:tcPr>
            <w:tcW w:w="184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具有输变电工程设计或工程设计-电力行业（送电工程、变电工程）专业丙级及以上企业资质</w:t>
            </w:r>
          </w:p>
        </w:tc>
        <w:tc>
          <w:tcPr>
            <w:tcW w:w="141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04343B"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近三年具有相同或类似项目业绩</w:t>
            </w:r>
          </w:p>
        </w:tc>
        <w:tc>
          <w:tcPr>
            <w:tcW w:w="7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200</w:t>
            </w:r>
          </w:p>
        </w:tc>
        <w:tc>
          <w:tcPr>
            <w:tcW w:w="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w:t>
            </w:r>
          </w:p>
        </w:tc>
      </w:tr>
      <w:tr w:rsidR="009A1426" w:rsidRPr="00CE5109" w:rsidTr="00464777">
        <w:trPr>
          <w:trHeight w:val="1290"/>
        </w:trPr>
        <w:tc>
          <w:tcPr>
            <w:tcW w:w="707"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11"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09"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10653730</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国网宁夏石嘴山供电公司大武口区青年变配出10kV电缆通道建设工程设计</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国网宁夏电力有限公司石嘴山供电公司</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国网宁夏石嘴山供电公司大武口区青年变配出10kV电缆通道建设工程,新建1.2M*1.6M电缆沟6.21公里等</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初步设计文件交付时间2018-03-30,工程量清单交付时间2018-04-10,施工图交付时间2018-04-30,竣工图交付时间2018-05-31</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121.79</w:t>
            </w:r>
          </w:p>
        </w:tc>
        <w:tc>
          <w:tcPr>
            <w:tcW w:w="992"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84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41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70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99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r>
      <w:tr w:rsidR="009A1426" w:rsidRPr="00CE5109" w:rsidTr="00464777">
        <w:trPr>
          <w:trHeight w:val="1290"/>
        </w:trPr>
        <w:tc>
          <w:tcPr>
            <w:tcW w:w="707"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11"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09"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10653731</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国网石嘴山供电公司大武口区隆湖变10kV隆车512隆车I、512隆车II回联络线工程设计</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国网宁夏电力有限公司石嘴山供电公司</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国网石嘴山供电公司大武口区隆湖变隆车512隆车I、522隆车II回联络线工程,敷设电缆2回*6.05KM，新增二进四出箱式开闭所4台等</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初步设计文件交付时间2018-03-30,工程量清单交付时间2018-04-10,施工图交付时间2018-04-30,竣工图交付时间2018-05-31</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55.03</w:t>
            </w:r>
          </w:p>
        </w:tc>
        <w:tc>
          <w:tcPr>
            <w:tcW w:w="992"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84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41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70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99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r>
      <w:tr w:rsidR="009A1426" w:rsidRPr="00CE5109" w:rsidTr="00464777">
        <w:trPr>
          <w:trHeight w:val="1290"/>
        </w:trPr>
        <w:tc>
          <w:tcPr>
            <w:tcW w:w="707"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11"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09"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10653732</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国网石嘴山供电公司大武口区110kV东郊变10kV510东游线、515东建线等12条配出线路出线电缆更换工程设计</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国网宁夏电力有限公司石嘴山供电公司</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国网石嘴山供电公司大武口区东郊变510东游线、515东建线电缆更换工程,更换出线电缆25.46KM，采用YJV22-3*400MM2电缆</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初步设计文件交付时间2018-03-30,工程量清单交付时间2018-04-10,施工图交付时间2018-04-30,竣工图交付时间2018-05-31</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84.36</w:t>
            </w:r>
          </w:p>
        </w:tc>
        <w:tc>
          <w:tcPr>
            <w:tcW w:w="992"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84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41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70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99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r>
      <w:tr w:rsidR="009A1426" w:rsidRPr="00CE5109" w:rsidTr="00464777">
        <w:trPr>
          <w:trHeight w:val="1290"/>
        </w:trPr>
        <w:tc>
          <w:tcPr>
            <w:tcW w:w="707"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11"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709"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b/>
                <w:bCs/>
                <w:color w:val="000000"/>
                <w:sz w:val="16"/>
                <w:szCs w:val="18"/>
              </w:rPr>
            </w:pP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10653733</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国网宁夏石嘴山供电公司大武口区贺工路10kV电缆沟建设工程设计</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国网宁夏电力有限公司石嘴山供电公司</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国网宁夏石嘴山供电公司大武口区贺工路10kV电缆沟建设工程,新建1.2M*1.6M电缆沟4.015公里</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初步设计文件交付时间2018-03-30,工程量清单交付时间2018-04-10,施工图交付时间2018-04-30,竣工图交付时间2018-05-31</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99.23</w:t>
            </w:r>
          </w:p>
        </w:tc>
        <w:tc>
          <w:tcPr>
            <w:tcW w:w="992"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84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141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708"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c>
          <w:tcPr>
            <w:tcW w:w="993" w:type="dxa"/>
            <w:vMerge/>
            <w:tcBorders>
              <w:top w:val="nil"/>
              <w:left w:val="single" w:sz="4" w:space="0" w:color="auto"/>
              <w:bottom w:val="single" w:sz="4" w:space="0" w:color="000000"/>
              <w:right w:val="single" w:sz="4" w:space="0" w:color="auto"/>
            </w:tcBorders>
            <w:vAlign w:val="center"/>
            <w:hideMark/>
          </w:tcPr>
          <w:p w:rsidR="005F6D63" w:rsidRPr="005F6D63" w:rsidRDefault="005F6D63" w:rsidP="005F6D63">
            <w:pPr>
              <w:adjustRightInd/>
              <w:snapToGrid/>
              <w:spacing w:after="0"/>
              <w:rPr>
                <w:rFonts w:ascii="宋体" w:eastAsia="宋体" w:hAnsi="宋体" w:cs="宋体"/>
                <w:color w:val="000000"/>
                <w:sz w:val="16"/>
                <w:szCs w:val="18"/>
              </w:rPr>
            </w:pPr>
          </w:p>
        </w:tc>
      </w:tr>
      <w:tr w:rsidR="009A1426" w:rsidRPr="00CE5109" w:rsidTr="00464777">
        <w:trPr>
          <w:trHeight w:val="1290"/>
        </w:trPr>
        <w:tc>
          <w:tcPr>
            <w:tcW w:w="707" w:type="dxa"/>
            <w:tcBorders>
              <w:top w:val="nil"/>
              <w:left w:val="single" w:sz="4" w:space="0" w:color="auto"/>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4</w:t>
            </w:r>
          </w:p>
        </w:tc>
        <w:tc>
          <w:tcPr>
            <w:tcW w:w="711"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JJJL</w:t>
            </w:r>
          </w:p>
        </w:tc>
        <w:tc>
          <w:tcPr>
            <w:tcW w:w="709"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BB</w:t>
            </w: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10652880</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古峰330kV变电站主变扩建工程监理招标</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国网宁夏电力有限公司本部</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国网宁夏电力有限公司2018年电网建设项目古峰330kV变电站主变扩建工程：主变1*360MVA，电压等级330kV。</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开工日期2018-03-30,竣工日期2019-09-30</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14.6</w:t>
            </w: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14.6</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具有中华人民共和国住房和城乡建设部（原国家建设部）认定的电力工程监理甲级资质或工程监理综合资质</w:t>
            </w:r>
          </w:p>
        </w:tc>
        <w:tc>
          <w:tcPr>
            <w:tcW w:w="1418" w:type="dxa"/>
            <w:tcBorders>
              <w:top w:val="nil"/>
              <w:left w:val="nil"/>
              <w:bottom w:val="single" w:sz="4" w:space="0" w:color="auto"/>
              <w:right w:val="single" w:sz="4" w:space="0" w:color="auto"/>
            </w:tcBorders>
            <w:shd w:val="clear" w:color="000000" w:fill="FFFFFF"/>
            <w:vAlign w:val="center"/>
            <w:hideMark/>
          </w:tcPr>
          <w:p w:rsidR="005F6D63" w:rsidRPr="005F6D63" w:rsidRDefault="0004343B" w:rsidP="005F6D63">
            <w:pPr>
              <w:adjustRightInd/>
              <w:snapToGrid/>
              <w:spacing w:after="0"/>
              <w:jc w:val="center"/>
              <w:rPr>
                <w:rFonts w:ascii="宋体" w:eastAsia="宋体" w:hAnsi="宋体" w:cs="宋体"/>
                <w:color w:val="000000"/>
                <w:sz w:val="16"/>
                <w:szCs w:val="18"/>
              </w:rPr>
            </w:pPr>
            <w:r w:rsidRPr="0004343B">
              <w:rPr>
                <w:rFonts w:ascii="宋体" w:eastAsia="宋体" w:hAnsi="宋体" w:cs="宋体" w:hint="eastAsia"/>
                <w:color w:val="000000"/>
                <w:sz w:val="16"/>
                <w:szCs w:val="18"/>
              </w:rPr>
              <w:t>开标日前叁年内，投标人具有与招标项目同等电压等级及以上在建或投产工程类似工程监理业绩。其中：变电工程不少于2座；线路工程不少于50公里。输变电工程应同时具有线路工程与变电工程业绩。投标人具有的比招标项目低一级电压等级的工程业绩可按0.5倍折算并累积。</w:t>
            </w:r>
          </w:p>
        </w:tc>
        <w:tc>
          <w:tcPr>
            <w:tcW w:w="708"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200</w:t>
            </w:r>
          </w:p>
        </w:tc>
        <w:tc>
          <w:tcPr>
            <w:tcW w:w="99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0.23</w:t>
            </w:r>
          </w:p>
        </w:tc>
      </w:tr>
      <w:tr w:rsidR="009A1426" w:rsidRPr="00CE5109" w:rsidTr="00464777">
        <w:trPr>
          <w:trHeight w:val="1290"/>
        </w:trPr>
        <w:tc>
          <w:tcPr>
            <w:tcW w:w="707" w:type="dxa"/>
            <w:tcBorders>
              <w:top w:val="nil"/>
              <w:left w:val="single" w:sz="4" w:space="0" w:color="auto"/>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lastRenderedPageBreak/>
              <w:t>5</w:t>
            </w:r>
          </w:p>
        </w:tc>
        <w:tc>
          <w:tcPr>
            <w:tcW w:w="711"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YWFW</w:t>
            </w:r>
          </w:p>
        </w:tc>
        <w:tc>
          <w:tcPr>
            <w:tcW w:w="709"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b/>
                <w:bCs/>
                <w:color w:val="000000"/>
                <w:sz w:val="16"/>
                <w:szCs w:val="18"/>
              </w:rPr>
            </w:pPr>
            <w:r w:rsidRPr="005F6D63">
              <w:rPr>
                <w:rFonts w:ascii="宋体" w:eastAsia="宋体" w:hAnsi="宋体" w:cs="宋体" w:hint="eastAsia"/>
                <w:b/>
                <w:bCs/>
                <w:color w:val="000000"/>
                <w:sz w:val="16"/>
                <w:szCs w:val="18"/>
              </w:rPr>
              <w:t>BB</w:t>
            </w: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10653695</w:t>
            </w:r>
          </w:p>
        </w:tc>
        <w:tc>
          <w:tcPr>
            <w:tcW w:w="1276"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国网宁夏电力有限公司无线通信专网及接入网专题规划服务</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国网宁夏电力有限公司本部</w:t>
            </w:r>
          </w:p>
        </w:tc>
        <w:tc>
          <w:tcPr>
            <w:tcW w:w="184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对国网宁夏电力有限公司无线通信专网及接入网进行专题规划服务</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开工日期2018-02-28,竣工日期2018-12-31</w:t>
            </w:r>
          </w:p>
        </w:tc>
        <w:tc>
          <w:tcPr>
            <w:tcW w:w="1134"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65</w:t>
            </w:r>
          </w:p>
        </w:tc>
        <w:tc>
          <w:tcPr>
            <w:tcW w:w="992"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65</w:t>
            </w:r>
          </w:p>
        </w:tc>
        <w:tc>
          <w:tcPr>
            <w:tcW w:w="184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工程咨询单位资格证书甲级（通信信息）或工程设计资质证书甲级（通信工程）</w:t>
            </w:r>
          </w:p>
        </w:tc>
        <w:tc>
          <w:tcPr>
            <w:tcW w:w="1418"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近三年具有与本项目相同或相似业绩</w:t>
            </w:r>
          </w:p>
        </w:tc>
        <w:tc>
          <w:tcPr>
            <w:tcW w:w="708"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200</w:t>
            </w:r>
          </w:p>
        </w:tc>
        <w:tc>
          <w:tcPr>
            <w:tcW w:w="993" w:type="dxa"/>
            <w:tcBorders>
              <w:top w:val="nil"/>
              <w:left w:val="nil"/>
              <w:bottom w:val="single" w:sz="4" w:space="0" w:color="auto"/>
              <w:right w:val="single" w:sz="4" w:space="0" w:color="auto"/>
            </w:tcBorders>
            <w:shd w:val="clear" w:color="000000" w:fill="FFFFFF"/>
            <w:vAlign w:val="center"/>
            <w:hideMark/>
          </w:tcPr>
          <w:p w:rsidR="005F6D63" w:rsidRPr="005F6D63" w:rsidRDefault="005F6D63" w:rsidP="005F6D63">
            <w:pPr>
              <w:adjustRightInd/>
              <w:snapToGrid/>
              <w:spacing w:after="0"/>
              <w:jc w:val="center"/>
              <w:rPr>
                <w:rFonts w:ascii="宋体" w:eastAsia="宋体" w:hAnsi="宋体" w:cs="宋体"/>
                <w:color w:val="000000"/>
                <w:sz w:val="16"/>
                <w:szCs w:val="18"/>
              </w:rPr>
            </w:pPr>
            <w:r w:rsidRPr="005F6D63">
              <w:rPr>
                <w:rFonts w:ascii="宋体" w:eastAsia="宋体" w:hAnsi="宋体" w:cs="宋体" w:hint="eastAsia"/>
                <w:color w:val="000000"/>
                <w:sz w:val="16"/>
                <w:szCs w:val="18"/>
              </w:rPr>
              <w:t>0.98</w:t>
            </w:r>
          </w:p>
        </w:tc>
      </w:tr>
    </w:tbl>
    <w:p w:rsidR="008C331D" w:rsidRPr="00F12B1E" w:rsidRDefault="008C331D" w:rsidP="00FE6E22">
      <w:pPr>
        <w:spacing w:after="0" w:line="360" w:lineRule="auto"/>
        <w:ind w:right="181"/>
        <w:rPr>
          <w:rFonts w:asciiTheme="majorEastAsia" w:eastAsiaTheme="majorEastAsia" w:hAnsiTheme="majorEastAsia"/>
          <w:b/>
          <w:color w:val="000000"/>
          <w:sz w:val="24"/>
          <w:szCs w:val="24"/>
          <w:u w:val="single"/>
        </w:rPr>
        <w:sectPr w:rsidR="008C331D" w:rsidRPr="00F12B1E" w:rsidSect="00035E92">
          <w:pgSz w:w="16838" w:h="11906" w:orient="landscape" w:code="9"/>
          <w:pgMar w:top="1440" w:right="1440" w:bottom="1440" w:left="1440" w:header="851" w:footer="992" w:gutter="0"/>
          <w:cols w:space="720"/>
          <w:docGrid w:type="linesAndChars" w:linePitch="312"/>
        </w:sectPr>
      </w:pPr>
    </w:p>
    <w:p w:rsidR="00F12B1E" w:rsidRPr="00F12B1E" w:rsidRDefault="00F12B1E" w:rsidP="00362FA7">
      <w:pPr>
        <w:pStyle w:val="2"/>
        <w:spacing w:beforeLines="0" w:afterLines="0" w:line="360" w:lineRule="auto"/>
        <w:rPr>
          <w:rFonts w:asciiTheme="majorEastAsia" w:eastAsiaTheme="majorEastAsia" w:hAnsiTheme="majorEastAsia"/>
          <w:color w:val="000000"/>
          <w:sz w:val="24"/>
          <w:szCs w:val="24"/>
        </w:rPr>
      </w:pPr>
      <w:r w:rsidRPr="00F12B1E">
        <w:rPr>
          <w:rFonts w:asciiTheme="majorEastAsia" w:eastAsiaTheme="majorEastAsia" w:hAnsiTheme="majorEastAsia" w:hint="eastAsia"/>
          <w:color w:val="000000"/>
          <w:sz w:val="24"/>
          <w:szCs w:val="24"/>
        </w:rPr>
        <w:lastRenderedPageBreak/>
        <w:t>招标公告附件2：招标文件购买登记表</w:t>
      </w:r>
    </w:p>
    <w:p w:rsidR="00F12B1E" w:rsidRPr="00F12B1E" w:rsidRDefault="00F12B1E" w:rsidP="00362FA7">
      <w:pPr>
        <w:spacing w:after="0"/>
        <w:jc w:val="center"/>
        <w:rPr>
          <w:rFonts w:asciiTheme="majorEastAsia" w:eastAsiaTheme="majorEastAsia" w:hAnsiTheme="majorEastAsia" w:cs="宋体"/>
          <w:b/>
          <w:sz w:val="28"/>
        </w:rPr>
      </w:pPr>
      <w:r w:rsidRPr="00F12B1E">
        <w:rPr>
          <w:rFonts w:asciiTheme="majorEastAsia" w:eastAsiaTheme="majorEastAsia" w:hAnsiTheme="majorEastAsia" w:cs="宋体" w:hint="eastAsia"/>
          <w:b/>
          <w:sz w:val="28"/>
        </w:rPr>
        <w:t>国网宁夏电力有限公司2018年第</w:t>
      </w:r>
      <w:r w:rsidR="000D6CA6">
        <w:rPr>
          <w:rFonts w:asciiTheme="majorEastAsia" w:eastAsiaTheme="majorEastAsia" w:hAnsiTheme="majorEastAsia" w:cs="宋体" w:hint="eastAsia"/>
          <w:b/>
          <w:sz w:val="28"/>
        </w:rPr>
        <w:t>二</w:t>
      </w:r>
      <w:r w:rsidRPr="00F12B1E">
        <w:rPr>
          <w:rFonts w:asciiTheme="majorEastAsia" w:eastAsiaTheme="majorEastAsia" w:hAnsiTheme="majorEastAsia" w:cs="宋体" w:hint="eastAsia"/>
          <w:b/>
          <w:sz w:val="28"/>
        </w:rPr>
        <w:t>次服务招标采购（</w:t>
      </w:r>
      <w:r w:rsidR="000D6CA6">
        <w:rPr>
          <w:rFonts w:asciiTheme="majorEastAsia" w:eastAsiaTheme="majorEastAsia" w:hAnsiTheme="majorEastAsia" w:cs="宋体" w:hint="eastAsia"/>
          <w:b/>
          <w:sz w:val="28"/>
        </w:rPr>
        <w:t>一</w:t>
      </w:r>
      <w:r w:rsidRPr="00F12B1E">
        <w:rPr>
          <w:rFonts w:asciiTheme="majorEastAsia" w:eastAsiaTheme="majorEastAsia" w:hAnsiTheme="majorEastAsia" w:cs="宋体" w:hint="eastAsia"/>
          <w:b/>
          <w:sz w:val="28"/>
        </w:rPr>
        <w:t>）</w:t>
      </w:r>
    </w:p>
    <w:p w:rsidR="00F12B1E" w:rsidRPr="00F12B1E" w:rsidRDefault="00F12B1E" w:rsidP="00362FA7">
      <w:pPr>
        <w:spacing w:after="0"/>
        <w:jc w:val="center"/>
        <w:rPr>
          <w:rFonts w:asciiTheme="majorEastAsia" w:eastAsiaTheme="majorEastAsia" w:hAnsiTheme="majorEastAsia" w:cs="宋体"/>
          <w:b/>
          <w:sz w:val="28"/>
        </w:rPr>
      </w:pPr>
      <w:r w:rsidRPr="00F12B1E">
        <w:rPr>
          <w:rFonts w:asciiTheme="majorEastAsia" w:eastAsiaTheme="majorEastAsia" w:hAnsiTheme="majorEastAsia" w:cs="宋体" w:hint="eastAsia"/>
          <w:b/>
          <w:sz w:val="28"/>
        </w:rPr>
        <w:t>招标文件购买登记表</w:t>
      </w:r>
    </w:p>
    <w:tbl>
      <w:tblPr>
        <w:tblW w:w="5172" w:type="pct"/>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2"/>
        <w:gridCol w:w="1132"/>
        <w:gridCol w:w="120"/>
        <w:gridCol w:w="946"/>
        <w:gridCol w:w="326"/>
        <w:gridCol w:w="1541"/>
        <w:gridCol w:w="3128"/>
        <w:gridCol w:w="1625"/>
      </w:tblGrid>
      <w:tr w:rsidR="00F12B1E" w:rsidRPr="00F12B1E" w:rsidTr="001A0D83">
        <w:trPr>
          <w:trHeight w:val="467"/>
          <w:jc w:val="center"/>
        </w:trPr>
        <w:tc>
          <w:tcPr>
            <w:tcW w:w="388" w:type="pct"/>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hint="eastAsia"/>
                <w:b/>
                <w:szCs w:val="21"/>
              </w:rPr>
              <w:t>序号</w:t>
            </w:r>
          </w:p>
        </w:tc>
        <w:tc>
          <w:tcPr>
            <w:tcW w:w="655" w:type="pct"/>
            <w:gridSpan w:val="2"/>
            <w:vAlign w:val="center"/>
          </w:tcPr>
          <w:p w:rsidR="00F12B1E" w:rsidRPr="00F12B1E" w:rsidRDefault="00F12B1E" w:rsidP="00362FA7">
            <w:pPr>
              <w:spacing w:after="0"/>
              <w:jc w:val="center"/>
              <w:rPr>
                <w:rFonts w:asciiTheme="majorEastAsia" w:eastAsiaTheme="majorEastAsia" w:hAnsiTheme="majorEastAsia"/>
                <w:b/>
                <w:szCs w:val="21"/>
              </w:rPr>
            </w:pPr>
            <w:r w:rsidRPr="00F12B1E">
              <w:rPr>
                <w:rFonts w:asciiTheme="majorEastAsia" w:eastAsiaTheme="majorEastAsia" w:hAnsiTheme="majorEastAsia" w:cs="Times New Roman" w:hint="eastAsia"/>
                <w:b/>
                <w:szCs w:val="21"/>
              </w:rPr>
              <w:t>分标编号</w:t>
            </w:r>
          </w:p>
        </w:tc>
        <w:tc>
          <w:tcPr>
            <w:tcW w:w="665" w:type="pct"/>
            <w:gridSpan w:val="2"/>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cs="Times New Roman" w:hint="eastAsia"/>
                <w:b/>
                <w:szCs w:val="21"/>
              </w:rPr>
              <w:t>分包编号</w:t>
            </w:r>
          </w:p>
        </w:tc>
        <w:tc>
          <w:tcPr>
            <w:tcW w:w="2441" w:type="pct"/>
            <w:gridSpan w:val="2"/>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cs="Times New Roman" w:hint="eastAsia"/>
                <w:b/>
                <w:szCs w:val="21"/>
              </w:rPr>
              <w:t>项目名称</w:t>
            </w:r>
          </w:p>
        </w:tc>
        <w:tc>
          <w:tcPr>
            <w:tcW w:w="850" w:type="pct"/>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cs="Times New Roman" w:hint="eastAsia"/>
                <w:b/>
                <w:szCs w:val="21"/>
              </w:rPr>
              <w:t>标书费(元)</w:t>
            </w:r>
          </w:p>
        </w:tc>
      </w:tr>
      <w:tr w:rsidR="00F12B1E" w:rsidRPr="00F12B1E" w:rsidTr="001A0D83">
        <w:trPr>
          <w:trHeight w:val="567"/>
          <w:jc w:val="center"/>
        </w:trPr>
        <w:tc>
          <w:tcPr>
            <w:tcW w:w="388" w:type="pct"/>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hint="eastAsia"/>
                <w:b/>
                <w:szCs w:val="21"/>
              </w:rPr>
              <w:t>1</w:t>
            </w:r>
          </w:p>
        </w:tc>
        <w:tc>
          <w:tcPr>
            <w:tcW w:w="655" w:type="pct"/>
            <w:gridSpan w:val="2"/>
            <w:vAlign w:val="center"/>
          </w:tcPr>
          <w:p w:rsidR="00F12B1E" w:rsidRPr="00F12B1E" w:rsidRDefault="00F12B1E" w:rsidP="00362FA7">
            <w:pPr>
              <w:spacing w:after="0"/>
              <w:jc w:val="center"/>
              <w:rPr>
                <w:rFonts w:asciiTheme="majorEastAsia" w:eastAsiaTheme="majorEastAsia" w:hAnsiTheme="majorEastAsia"/>
                <w:szCs w:val="21"/>
              </w:rPr>
            </w:pPr>
          </w:p>
        </w:tc>
        <w:tc>
          <w:tcPr>
            <w:tcW w:w="665"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2441"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850" w:type="pct"/>
            <w:vAlign w:val="center"/>
          </w:tcPr>
          <w:p w:rsidR="00F12B1E" w:rsidRPr="00F12B1E" w:rsidRDefault="00F12B1E" w:rsidP="00362FA7">
            <w:pPr>
              <w:spacing w:after="0"/>
              <w:jc w:val="center"/>
              <w:rPr>
                <w:rFonts w:asciiTheme="majorEastAsia" w:eastAsiaTheme="majorEastAsia" w:hAnsiTheme="majorEastAsia" w:cs="Times New Roman"/>
                <w:szCs w:val="21"/>
              </w:rPr>
            </w:pPr>
          </w:p>
        </w:tc>
      </w:tr>
      <w:tr w:rsidR="00F12B1E" w:rsidRPr="00F12B1E" w:rsidTr="001A0D83">
        <w:trPr>
          <w:trHeight w:val="567"/>
          <w:jc w:val="center"/>
        </w:trPr>
        <w:tc>
          <w:tcPr>
            <w:tcW w:w="388" w:type="pct"/>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hint="eastAsia"/>
                <w:b/>
                <w:szCs w:val="21"/>
              </w:rPr>
              <w:t>2</w:t>
            </w:r>
          </w:p>
        </w:tc>
        <w:tc>
          <w:tcPr>
            <w:tcW w:w="655" w:type="pct"/>
            <w:gridSpan w:val="2"/>
            <w:vAlign w:val="center"/>
          </w:tcPr>
          <w:p w:rsidR="00F12B1E" w:rsidRPr="00F12B1E" w:rsidRDefault="00F12B1E" w:rsidP="00362FA7">
            <w:pPr>
              <w:spacing w:after="0"/>
              <w:jc w:val="center"/>
              <w:rPr>
                <w:rFonts w:asciiTheme="majorEastAsia" w:eastAsiaTheme="majorEastAsia" w:hAnsiTheme="majorEastAsia"/>
                <w:szCs w:val="21"/>
              </w:rPr>
            </w:pPr>
          </w:p>
        </w:tc>
        <w:tc>
          <w:tcPr>
            <w:tcW w:w="665"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2441"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850" w:type="pct"/>
            <w:vAlign w:val="center"/>
          </w:tcPr>
          <w:p w:rsidR="00F12B1E" w:rsidRPr="00F12B1E" w:rsidRDefault="00F12B1E" w:rsidP="00362FA7">
            <w:pPr>
              <w:spacing w:after="0"/>
              <w:jc w:val="center"/>
              <w:rPr>
                <w:rFonts w:asciiTheme="majorEastAsia" w:eastAsiaTheme="majorEastAsia" w:hAnsiTheme="majorEastAsia" w:cs="Times New Roman"/>
                <w:szCs w:val="21"/>
              </w:rPr>
            </w:pPr>
          </w:p>
        </w:tc>
      </w:tr>
      <w:tr w:rsidR="00F12B1E" w:rsidRPr="00F12B1E" w:rsidTr="001A0D83">
        <w:trPr>
          <w:trHeight w:val="567"/>
          <w:jc w:val="center"/>
        </w:trPr>
        <w:tc>
          <w:tcPr>
            <w:tcW w:w="388" w:type="pct"/>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hint="eastAsia"/>
                <w:b/>
                <w:szCs w:val="21"/>
              </w:rPr>
              <w:t>3</w:t>
            </w:r>
          </w:p>
        </w:tc>
        <w:tc>
          <w:tcPr>
            <w:tcW w:w="655" w:type="pct"/>
            <w:gridSpan w:val="2"/>
            <w:vAlign w:val="center"/>
          </w:tcPr>
          <w:p w:rsidR="00F12B1E" w:rsidRPr="00F12B1E" w:rsidRDefault="00F12B1E" w:rsidP="00362FA7">
            <w:pPr>
              <w:spacing w:after="0"/>
              <w:jc w:val="center"/>
              <w:rPr>
                <w:rFonts w:asciiTheme="majorEastAsia" w:eastAsiaTheme="majorEastAsia" w:hAnsiTheme="majorEastAsia"/>
                <w:szCs w:val="21"/>
              </w:rPr>
            </w:pPr>
          </w:p>
        </w:tc>
        <w:tc>
          <w:tcPr>
            <w:tcW w:w="665"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2441"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850" w:type="pct"/>
            <w:vAlign w:val="center"/>
          </w:tcPr>
          <w:p w:rsidR="00F12B1E" w:rsidRPr="00F12B1E" w:rsidRDefault="00F12B1E" w:rsidP="00362FA7">
            <w:pPr>
              <w:spacing w:after="0"/>
              <w:jc w:val="center"/>
              <w:rPr>
                <w:rFonts w:asciiTheme="majorEastAsia" w:eastAsiaTheme="majorEastAsia" w:hAnsiTheme="majorEastAsia" w:cs="Times New Roman"/>
                <w:szCs w:val="21"/>
              </w:rPr>
            </w:pPr>
          </w:p>
        </w:tc>
      </w:tr>
      <w:tr w:rsidR="00F12B1E" w:rsidRPr="00F12B1E" w:rsidTr="001A0D83">
        <w:trPr>
          <w:trHeight w:val="567"/>
          <w:jc w:val="center"/>
        </w:trPr>
        <w:tc>
          <w:tcPr>
            <w:tcW w:w="388" w:type="pct"/>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hint="eastAsia"/>
                <w:b/>
                <w:szCs w:val="21"/>
              </w:rPr>
              <w:t>4</w:t>
            </w:r>
          </w:p>
        </w:tc>
        <w:tc>
          <w:tcPr>
            <w:tcW w:w="655" w:type="pct"/>
            <w:gridSpan w:val="2"/>
            <w:vAlign w:val="center"/>
          </w:tcPr>
          <w:p w:rsidR="00F12B1E" w:rsidRPr="00F12B1E" w:rsidRDefault="00F12B1E" w:rsidP="00362FA7">
            <w:pPr>
              <w:spacing w:after="0"/>
              <w:jc w:val="center"/>
              <w:rPr>
                <w:rFonts w:asciiTheme="majorEastAsia" w:eastAsiaTheme="majorEastAsia" w:hAnsiTheme="majorEastAsia"/>
                <w:szCs w:val="21"/>
              </w:rPr>
            </w:pPr>
          </w:p>
        </w:tc>
        <w:tc>
          <w:tcPr>
            <w:tcW w:w="665"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2441"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850" w:type="pct"/>
            <w:vAlign w:val="center"/>
          </w:tcPr>
          <w:p w:rsidR="00F12B1E" w:rsidRPr="00F12B1E" w:rsidRDefault="00F12B1E" w:rsidP="00362FA7">
            <w:pPr>
              <w:spacing w:after="0"/>
              <w:jc w:val="center"/>
              <w:rPr>
                <w:rFonts w:asciiTheme="majorEastAsia" w:eastAsiaTheme="majorEastAsia" w:hAnsiTheme="majorEastAsia" w:cs="Times New Roman"/>
                <w:szCs w:val="21"/>
              </w:rPr>
            </w:pPr>
          </w:p>
        </w:tc>
      </w:tr>
      <w:tr w:rsidR="00F12B1E" w:rsidRPr="00F12B1E" w:rsidTr="001A0D83">
        <w:trPr>
          <w:trHeight w:val="567"/>
          <w:jc w:val="center"/>
        </w:trPr>
        <w:tc>
          <w:tcPr>
            <w:tcW w:w="388" w:type="pct"/>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hint="eastAsia"/>
                <w:b/>
                <w:szCs w:val="21"/>
              </w:rPr>
              <w:t>5</w:t>
            </w:r>
          </w:p>
        </w:tc>
        <w:tc>
          <w:tcPr>
            <w:tcW w:w="655" w:type="pct"/>
            <w:gridSpan w:val="2"/>
            <w:vAlign w:val="center"/>
          </w:tcPr>
          <w:p w:rsidR="00F12B1E" w:rsidRPr="00F12B1E" w:rsidRDefault="00F12B1E" w:rsidP="00362FA7">
            <w:pPr>
              <w:spacing w:after="0"/>
              <w:jc w:val="center"/>
              <w:rPr>
                <w:rFonts w:asciiTheme="majorEastAsia" w:eastAsiaTheme="majorEastAsia" w:hAnsiTheme="majorEastAsia"/>
                <w:szCs w:val="21"/>
              </w:rPr>
            </w:pPr>
          </w:p>
        </w:tc>
        <w:tc>
          <w:tcPr>
            <w:tcW w:w="665"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2441"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p>
        </w:tc>
        <w:tc>
          <w:tcPr>
            <w:tcW w:w="850" w:type="pct"/>
            <w:vAlign w:val="center"/>
          </w:tcPr>
          <w:p w:rsidR="00F12B1E" w:rsidRPr="00F12B1E" w:rsidRDefault="00F12B1E" w:rsidP="00362FA7">
            <w:pPr>
              <w:spacing w:after="0"/>
              <w:jc w:val="center"/>
              <w:rPr>
                <w:rFonts w:asciiTheme="majorEastAsia" w:eastAsiaTheme="majorEastAsia" w:hAnsiTheme="majorEastAsia" w:cs="Times New Roman"/>
                <w:szCs w:val="21"/>
              </w:rPr>
            </w:pPr>
          </w:p>
        </w:tc>
      </w:tr>
      <w:tr w:rsidR="00F12B1E" w:rsidRPr="00F12B1E" w:rsidTr="001A0D83">
        <w:trPr>
          <w:trHeight w:val="567"/>
          <w:jc w:val="center"/>
        </w:trPr>
        <w:tc>
          <w:tcPr>
            <w:tcW w:w="4150" w:type="pct"/>
            <w:gridSpan w:val="7"/>
            <w:vAlign w:val="center"/>
          </w:tcPr>
          <w:p w:rsidR="00F12B1E" w:rsidRPr="00F12B1E" w:rsidRDefault="00F12B1E" w:rsidP="00362FA7">
            <w:pPr>
              <w:spacing w:after="0"/>
              <w:jc w:val="center"/>
              <w:rPr>
                <w:rFonts w:asciiTheme="majorEastAsia" w:eastAsiaTheme="majorEastAsia" w:hAnsiTheme="majorEastAsia" w:cs="Times New Roman"/>
                <w:b/>
                <w:szCs w:val="21"/>
              </w:rPr>
            </w:pPr>
            <w:r w:rsidRPr="00F12B1E">
              <w:rPr>
                <w:rFonts w:asciiTheme="majorEastAsia" w:eastAsiaTheme="majorEastAsia" w:hAnsiTheme="majorEastAsia" w:cs="Times New Roman" w:hint="eastAsia"/>
                <w:b/>
                <w:szCs w:val="21"/>
              </w:rPr>
              <w:t>标 书 费 金 额 合 计</w:t>
            </w:r>
            <w:r w:rsidRPr="00F12B1E">
              <w:rPr>
                <w:rFonts w:asciiTheme="majorEastAsia" w:eastAsiaTheme="majorEastAsia" w:hAnsiTheme="majorEastAsia" w:hint="eastAsia"/>
                <w:b/>
                <w:szCs w:val="21"/>
              </w:rPr>
              <w:t xml:space="preserve"> </w:t>
            </w:r>
            <w:r w:rsidRPr="00F12B1E">
              <w:rPr>
                <w:rFonts w:asciiTheme="majorEastAsia" w:eastAsiaTheme="majorEastAsia" w:hAnsiTheme="majorEastAsia" w:cs="Times New Roman" w:hint="eastAsia"/>
                <w:b/>
                <w:szCs w:val="21"/>
              </w:rPr>
              <w:t>(元)</w:t>
            </w:r>
          </w:p>
        </w:tc>
        <w:tc>
          <w:tcPr>
            <w:tcW w:w="850" w:type="pct"/>
            <w:vAlign w:val="center"/>
          </w:tcPr>
          <w:p w:rsidR="00F12B1E" w:rsidRPr="00F12B1E" w:rsidRDefault="00F12B1E" w:rsidP="00362FA7">
            <w:pPr>
              <w:spacing w:after="0"/>
              <w:jc w:val="center"/>
              <w:rPr>
                <w:rFonts w:asciiTheme="majorEastAsia" w:eastAsiaTheme="majorEastAsia" w:hAnsiTheme="majorEastAsia" w:cs="Times New Roman"/>
                <w:szCs w:val="21"/>
              </w:rPr>
            </w:pP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单位名称</w:t>
            </w:r>
            <w:r w:rsidRPr="00F12B1E">
              <w:rPr>
                <w:rFonts w:asciiTheme="majorEastAsia" w:eastAsiaTheme="majorEastAsia" w:hAnsiTheme="majorEastAsia" w:hint="eastAsia"/>
                <w:szCs w:val="21"/>
              </w:rPr>
              <w:t>（必填）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w:t>
            </w: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联系人及手机号码</w:t>
            </w:r>
            <w:r w:rsidRPr="00F12B1E">
              <w:rPr>
                <w:rFonts w:asciiTheme="majorEastAsia" w:eastAsiaTheme="majorEastAsia" w:hAnsiTheme="majorEastAsia" w:hint="eastAsia"/>
                <w:szCs w:val="21"/>
              </w:rPr>
              <w:t>（必填）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w:t>
            </w: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联系人电子邮箱</w:t>
            </w:r>
            <w:r w:rsidRPr="00F12B1E">
              <w:rPr>
                <w:rFonts w:asciiTheme="majorEastAsia" w:eastAsiaTheme="majorEastAsia" w:hAnsiTheme="majorEastAsia" w:hint="eastAsia"/>
                <w:szCs w:val="21"/>
              </w:rPr>
              <w:t>（必填）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w:t>
            </w: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注册地址</w:t>
            </w:r>
            <w:r w:rsidRPr="00F12B1E">
              <w:rPr>
                <w:rFonts w:asciiTheme="majorEastAsia" w:eastAsiaTheme="majorEastAsia" w:hAnsiTheme="majorEastAsia" w:hint="eastAsia"/>
                <w:szCs w:val="21"/>
              </w:rPr>
              <w:t>（必填）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开增值税发票地址</w:t>
            </w: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注册</w:t>
            </w:r>
            <w:r w:rsidRPr="00F12B1E">
              <w:rPr>
                <w:rFonts w:asciiTheme="majorEastAsia" w:eastAsiaTheme="majorEastAsia" w:hAnsiTheme="majorEastAsia" w:hint="eastAsia"/>
                <w:szCs w:val="21"/>
              </w:rPr>
              <w:t>电话（必填）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开增值税发票电话</w:t>
            </w: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szCs w:val="21"/>
              </w:rPr>
              <w:t>纳税人识别号</w:t>
            </w:r>
            <w:r w:rsidRPr="00F12B1E">
              <w:rPr>
                <w:rFonts w:asciiTheme="majorEastAsia" w:eastAsiaTheme="majorEastAsia" w:hAnsiTheme="majorEastAsia" w:hint="eastAsia"/>
                <w:szCs w:val="21"/>
              </w:rPr>
              <w:t>（必填）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开增值税发票用</w:t>
            </w: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szCs w:val="21"/>
              </w:rPr>
              <w:t>开户行</w:t>
            </w:r>
            <w:r w:rsidRPr="00F12B1E">
              <w:rPr>
                <w:rFonts w:asciiTheme="majorEastAsia" w:eastAsiaTheme="majorEastAsia" w:hAnsiTheme="majorEastAsia" w:hint="eastAsia"/>
                <w:szCs w:val="21"/>
              </w:rPr>
              <w:t>（必填）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开增值税发票用</w:t>
            </w:r>
          </w:p>
        </w:tc>
      </w:tr>
      <w:tr w:rsidR="00F12B1E" w:rsidRPr="00F12B1E" w:rsidTr="001A0D83">
        <w:tblPrEx>
          <w:tblLook w:val="04A0"/>
        </w:tblPrEx>
        <w:trPr>
          <w:trHeight w:val="397"/>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szCs w:val="21"/>
              </w:rPr>
              <w:t>账</w:t>
            </w:r>
            <w:r w:rsidRPr="00F12B1E">
              <w:rPr>
                <w:rFonts w:asciiTheme="majorEastAsia" w:eastAsiaTheme="majorEastAsia" w:hAnsiTheme="majorEastAsia" w:hint="eastAsia"/>
                <w:szCs w:val="21"/>
              </w:rPr>
              <w:t xml:space="preserve">  </w:t>
            </w:r>
            <w:r w:rsidRPr="00F12B1E">
              <w:rPr>
                <w:rFonts w:asciiTheme="majorEastAsia" w:eastAsiaTheme="majorEastAsia" w:hAnsiTheme="majorEastAsia" w:cs="Times New Roman"/>
                <w:szCs w:val="21"/>
              </w:rPr>
              <w:t>号</w:t>
            </w:r>
            <w:r w:rsidRPr="00F12B1E">
              <w:rPr>
                <w:rFonts w:asciiTheme="majorEastAsia" w:eastAsiaTheme="majorEastAsia" w:hAnsiTheme="majorEastAsia" w:hint="eastAsia"/>
                <w:szCs w:val="21"/>
              </w:rPr>
              <w:t>（必填）</w:t>
            </w:r>
          </w:p>
        </w:tc>
        <w:tc>
          <w:tcPr>
            <w:tcW w:w="3462" w:type="pct"/>
            <w:gridSpan w:val="4"/>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开增值税发票用</w:t>
            </w:r>
          </w:p>
        </w:tc>
      </w:tr>
      <w:tr w:rsidR="00F12B1E" w:rsidRPr="00F12B1E" w:rsidTr="001A0D83">
        <w:tblPrEx>
          <w:tblLook w:val="04A0"/>
        </w:tblPrEx>
        <w:trPr>
          <w:trHeight w:val="1960"/>
          <w:jc w:val="center"/>
        </w:trPr>
        <w:tc>
          <w:tcPr>
            <w:tcW w:w="1538"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标书费发票及中标服务费发票开具类型（请在括号内打“√</w:t>
            </w:r>
            <w:r w:rsidRPr="00F12B1E">
              <w:rPr>
                <w:rFonts w:asciiTheme="majorEastAsia" w:eastAsiaTheme="majorEastAsia" w:hAnsiTheme="majorEastAsia" w:cs="Times New Roman"/>
                <w:szCs w:val="21"/>
              </w:rPr>
              <w:t>”</w:t>
            </w:r>
            <w:r w:rsidRPr="00F12B1E">
              <w:rPr>
                <w:rFonts w:asciiTheme="majorEastAsia" w:eastAsiaTheme="majorEastAsia" w:hAnsiTheme="majorEastAsia" w:cs="Times New Roman" w:hint="eastAsia"/>
                <w:szCs w:val="21"/>
              </w:rPr>
              <w:t>）</w:t>
            </w:r>
          </w:p>
        </w:tc>
        <w:tc>
          <w:tcPr>
            <w:tcW w:w="976"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 xml:space="preserve">增值税普通发票（ </w:t>
            </w:r>
            <w:r w:rsidR="00991870">
              <w:rPr>
                <w:rFonts w:asciiTheme="majorEastAsia" w:eastAsiaTheme="majorEastAsia" w:hAnsiTheme="majorEastAsia" w:cs="Times New Roman" w:hint="eastAsia"/>
                <w:szCs w:val="21"/>
              </w:rPr>
              <w:t xml:space="preserve">     </w:t>
            </w:r>
            <w:r w:rsidRPr="00F12B1E">
              <w:rPr>
                <w:rFonts w:asciiTheme="majorEastAsia" w:eastAsiaTheme="majorEastAsia" w:hAnsiTheme="majorEastAsia" w:cs="Times New Roman" w:hint="eastAsia"/>
                <w:szCs w:val="21"/>
              </w:rPr>
              <w:t xml:space="preserve">    ）          增值税专用发票（ </w:t>
            </w:r>
            <w:r w:rsidRPr="00F12B1E">
              <w:rPr>
                <w:rFonts w:asciiTheme="majorEastAsia" w:eastAsiaTheme="majorEastAsia" w:hAnsiTheme="majorEastAsia" w:hint="eastAsia"/>
                <w:szCs w:val="21"/>
              </w:rPr>
              <w:t xml:space="preserve">      </w:t>
            </w:r>
            <w:r w:rsidRPr="00F12B1E">
              <w:rPr>
                <w:rFonts w:asciiTheme="majorEastAsia" w:eastAsiaTheme="majorEastAsia" w:hAnsiTheme="majorEastAsia" w:cs="Times New Roman" w:hint="eastAsia"/>
                <w:szCs w:val="21"/>
              </w:rPr>
              <w:t xml:space="preserve">    ）</w:t>
            </w:r>
          </w:p>
        </w:tc>
        <w:tc>
          <w:tcPr>
            <w:tcW w:w="2486" w:type="pct"/>
            <w:gridSpan w:val="2"/>
            <w:vMerge w:val="restart"/>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（身份证复印件）</w:t>
            </w:r>
          </w:p>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正面</w:t>
            </w:r>
          </w:p>
        </w:tc>
      </w:tr>
      <w:tr w:rsidR="00F12B1E" w:rsidRPr="00F12B1E" w:rsidTr="001A0D83">
        <w:tblPrEx>
          <w:tblLook w:val="04A0"/>
        </w:tblPrEx>
        <w:trPr>
          <w:trHeight w:val="554"/>
          <w:jc w:val="center"/>
        </w:trPr>
        <w:tc>
          <w:tcPr>
            <w:tcW w:w="980" w:type="pct"/>
            <w:gridSpan w:val="2"/>
            <w:vAlign w:val="center"/>
          </w:tcPr>
          <w:p w:rsidR="00F12B1E" w:rsidRPr="00F12B1E" w:rsidRDefault="00F12B1E" w:rsidP="00362FA7">
            <w:pPr>
              <w:spacing w:after="0"/>
              <w:jc w:val="center"/>
              <w:rPr>
                <w:rFonts w:asciiTheme="majorEastAsia" w:eastAsiaTheme="majorEastAsia" w:hAnsiTheme="majorEastAsia" w:cs="Times New Roman"/>
                <w:szCs w:val="21"/>
              </w:rPr>
            </w:pPr>
            <w:r w:rsidRPr="00F12B1E">
              <w:rPr>
                <w:rFonts w:asciiTheme="majorEastAsia" w:eastAsiaTheme="majorEastAsia" w:hAnsiTheme="majorEastAsia" w:cs="Times New Roman" w:hint="eastAsia"/>
                <w:szCs w:val="21"/>
              </w:rPr>
              <w:t>购买日期</w:t>
            </w:r>
          </w:p>
        </w:tc>
        <w:tc>
          <w:tcPr>
            <w:tcW w:w="1533" w:type="pct"/>
            <w:gridSpan w:val="4"/>
            <w:vAlign w:val="center"/>
          </w:tcPr>
          <w:p w:rsidR="00F12B1E" w:rsidRPr="00F12B1E" w:rsidRDefault="00F12B1E" w:rsidP="00362FA7">
            <w:pPr>
              <w:spacing w:after="0"/>
              <w:jc w:val="center"/>
              <w:rPr>
                <w:rFonts w:asciiTheme="majorEastAsia" w:eastAsiaTheme="majorEastAsia" w:hAnsiTheme="majorEastAsia" w:cs="Times New Roman"/>
                <w:szCs w:val="21"/>
                <w:u w:val="single"/>
              </w:rPr>
            </w:pPr>
            <w:r w:rsidRPr="00F12B1E">
              <w:rPr>
                <w:rFonts w:asciiTheme="majorEastAsia" w:eastAsiaTheme="majorEastAsia" w:hAnsiTheme="majorEastAsia" w:cs="Times New Roman" w:hint="eastAsia"/>
                <w:szCs w:val="21"/>
              </w:rPr>
              <w:t>201</w:t>
            </w:r>
            <w:r>
              <w:rPr>
                <w:rFonts w:asciiTheme="majorEastAsia" w:eastAsiaTheme="majorEastAsia" w:hAnsiTheme="majorEastAsia" w:cs="Times New Roman" w:hint="eastAsia"/>
                <w:szCs w:val="21"/>
              </w:rPr>
              <w:t>8</w:t>
            </w:r>
            <w:r w:rsidRPr="00F12B1E">
              <w:rPr>
                <w:rFonts w:asciiTheme="majorEastAsia" w:eastAsiaTheme="majorEastAsia" w:hAnsiTheme="majorEastAsia" w:cs="Times New Roman" w:hint="eastAsia"/>
                <w:szCs w:val="21"/>
              </w:rPr>
              <w:t xml:space="preserve">年  </w:t>
            </w:r>
            <w:r w:rsidRPr="00F12B1E">
              <w:rPr>
                <w:rFonts w:asciiTheme="majorEastAsia" w:eastAsiaTheme="majorEastAsia" w:hAnsiTheme="majorEastAsia" w:hint="eastAsia"/>
                <w:szCs w:val="21"/>
              </w:rPr>
              <w:t xml:space="preserve"> </w:t>
            </w:r>
            <w:r w:rsidRPr="00F12B1E">
              <w:rPr>
                <w:rFonts w:asciiTheme="majorEastAsia" w:eastAsiaTheme="majorEastAsia" w:hAnsiTheme="majorEastAsia" w:cs="Times New Roman" w:hint="eastAsia"/>
                <w:szCs w:val="21"/>
              </w:rPr>
              <w:t>月</w:t>
            </w:r>
            <w:r w:rsidRPr="00F12B1E">
              <w:rPr>
                <w:rFonts w:asciiTheme="majorEastAsia" w:eastAsiaTheme="majorEastAsia" w:hAnsiTheme="majorEastAsia" w:hint="eastAsia"/>
                <w:szCs w:val="21"/>
              </w:rPr>
              <w:t xml:space="preserve"> </w:t>
            </w:r>
            <w:r w:rsidRPr="00F12B1E">
              <w:rPr>
                <w:rFonts w:asciiTheme="majorEastAsia" w:eastAsiaTheme="majorEastAsia" w:hAnsiTheme="majorEastAsia" w:cs="Times New Roman" w:hint="eastAsia"/>
                <w:szCs w:val="21"/>
              </w:rPr>
              <w:t xml:space="preserve">  日</w:t>
            </w:r>
          </w:p>
        </w:tc>
        <w:tc>
          <w:tcPr>
            <w:tcW w:w="2486" w:type="pct"/>
            <w:gridSpan w:val="2"/>
            <w:vMerge/>
            <w:vAlign w:val="center"/>
          </w:tcPr>
          <w:p w:rsidR="00F12B1E" w:rsidRPr="00F12B1E" w:rsidRDefault="00F12B1E" w:rsidP="00362FA7">
            <w:pPr>
              <w:spacing w:after="0"/>
              <w:ind w:firstLineChars="200" w:firstLine="440"/>
              <w:jc w:val="center"/>
              <w:rPr>
                <w:rFonts w:asciiTheme="majorEastAsia" w:eastAsiaTheme="majorEastAsia" w:hAnsiTheme="majorEastAsia" w:cs="Times New Roman"/>
                <w:szCs w:val="21"/>
              </w:rPr>
            </w:pPr>
          </w:p>
        </w:tc>
      </w:tr>
    </w:tbl>
    <w:p w:rsidR="00035ED8" w:rsidRDefault="00F12B1E" w:rsidP="00035ED8">
      <w:pPr>
        <w:spacing w:after="0" w:line="480" w:lineRule="auto"/>
        <w:rPr>
          <w:rFonts w:asciiTheme="majorEastAsia" w:eastAsiaTheme="majorEastAsia" w:hAnsiTheme="majorEastAsia"/>
          <w:szCs w:val="24"/>
        </w:rPr>
      </w:pPr>
      <w:r w:rsidRPr="00F12B1E">
        <w:rPr>
          <w:rFonts w:asciiTheme="majorEastAsia" w:eastAsiaTheme="majorEastAsia" w:hAnsiTheme="majorEastAsia" w:hint="eastAsia"/>
          <w:b/>
          <w:sz w:val="15"/>
          <w:szCs w:val="18"/>
        </w:rPr>
        <w:t>注：1.以上信息必须填写完整，联系方式请务必填写正确；2.若标书费需办理电汇或转账，请将《招标文件购买登记表》及标书费付款底联扫描件发送至招标公告中公布的邮箱地址；</w:t>
      </w:r>
      <w:r w:rsidRPr="00F12B1E">
        <w:rPr>
          <w:rFonts w:asciiTheme="majorEastAsia" w:eastAsiaTheme="majorEastAsia" w:hAnsiTheme="majorEastAsia"/>
          <w:b/>
          <w:sz w:val="15"/>
          <w:szCs w:val="18"/>
        </w:rPr>
        <w:t>3.根据《财政部国家税务总局关于全面推开营业税改征增值税试点的通知》（财税[2016]36号）的文件规定，针对招标业务，实施全面营改增后，标书费和中标服务费由原开具营业税发票改为开具增值税发票。若投标人为一般纳税人，需要增值税专用发票，请投标人于开标前向工程招标中心提供投标人完整的增值税一般纳税人信息（即单位名称、纳税人识别号、地址、电话、开户行及账号），确保正确开具发票；发票一经开出，不予更换。</w:t>
      </w:r>
    </w:p>
    <w:p w:rsidR="004358AB" w:rsidRPr="00A0083A" w:rsidRDefault="004358AB" w:rsidP="00035ED8">
      <w:pPr>
        <w:spacing w:after="0" w:line="480" w:lineRule="auto"/>
        <w:rPr>
          <w:rFonts w:asciiTheme="majorEastAsia" w:eastAsiaTheme="majorEastAsia" w:hAnsiTheme="majorEastAsia"/>
          <w:sz w:val="21"/>
        </w:rPr>
      </w:pPr>
    </w:p>
    <w:sectPr w:rsidR="004358AB" w:rsidRPr="00A0083A" w:rsidSect="00F12B1E">
      <w:pgSz w:w="11906" w:h="16838"/>
      <w:pgMar w:top="1440" w:right="1440" w:bottom="144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E2A" w:rsidRDefault="004E6E2A" w:rsidP="00F12B1E">
      <w:pPr>
        <w:spacing w:after="0"/>
      </w:pPr>
      <w:r>
        <w:separator/>
      </w:r>
    </w:p>
  </w:endnote>
  <w:endnote w:type="continuationSeparator" w:id="0">
    <w:p w:rsidR="004E6E2A" w:rsidRDefault="004E6E2A" w:rsidP="00F12B1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E2A" w:rsidRDefault="004E6E2A" w:rsidP="00F12B1E">
      <w:pPr>
        <w:spacing w:after="0"/>
      </w:pPr>
      <w:r>
        <w:separator/>
      </w:r>
    </w:p>
  </w:footnote>
  <w:footnote w:type="continuationSeparator" w:id="0">
    <w:p w:rsidR="004E6E2A" w:rsidRDefault="004E6E2A" w:rsidP="00F12B1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japaneseCounting"/>
      <w:lvlText w:val="第%1章"/>
      <w:lvlJc w:val="left"/>
      <w:pPr>
        <w:ind w:left="1440" w:hanging="1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78850"/>
  </w:hdrShapeDefaults>
  <w:footnotePr>
    <w:footnote w:id="-1"/>
    <w:footnote w:id="0"/>
  </w:footnotePr>
  <w:endnotePr>
    <w:endnote w:id="-1"/>
    <w:endnote w:id="0"/>
  </w:endnotePr>
  <w:compat>
    <w:useFELayout/>
  </w:compat>
  <w:rsids>
    <w:rsidRoot w:val="00D31D50"/>
    <w:rsid w:val="00032D49"/>
    <w:rsid w:val="00035ED8"/>
    <w:rsid w:val="0004343B"/>
    <w:rsid w:val="0005455E"/>
    <w:rsid w:val="00063CFB"/>
    <w:rsid w:val="0008209D"/>
    <w:rsid w:val="000A6D7F"/>
    <w:rsid w:val="000D6CA6"/>
    <w:rsid w:val="000F23F3"/>
    <w:rsid w:val="001221C5"/>
    <w:rsid w:val="0012634F"/>
    <w:rsid w:val="00127077"/>
    <w:rsid w:val="00136270"/>
    <w:rsid w:val="00193D02"/>
    <w:rsid w:val="001A0D83"/>
    <w:rsid w:val="001B15B7"/>
    <w:rsid w:val="001B676B"/>
    <w:rsid w:val="001B75C7"/>
    <w:rsid w:val="001C3A31"/>
    <w:rsid w:val="001C5095"/>
    <w:rsid w:val="001E4E79"/>
    <w:rsid w:val="001F128F"/>
    <w:rsid w:val="001F329B"/>
    <w:rsid w:val="00205BA4"/>
    <w:rsid w:val="0022293B"/>
    <w:rsid w:val="002231E5"/>
    <w:rsid w:val="00232093"/>
    <w:rsid w:val="00234155"/>
    <w:rsid w:val="00243813"/>
    <w:rsid w:val="002645C9"/>
    <w:rsid w:val="00282869"/>
    <w:rsid w:val="00283244"/>
    <w:rsid w:val="002A3DD1"/>
    <w:rsid w:val="002A45CC"/>
    <w:rsid w:val="002B4E36"/>
    <w:rsid w:val="002B6BB6"/>
    <w:rsid w:val="002C3DF8"/>
    <w:rsid w:val="002D644B"/>
    <w:rsid w:val="003001A3"/>
    <w:rsid w:val="00302945"/>
    <w:rsid w:val="00320643"/>
    <w:rsid w:val="00323B43"/>
    <w:rsid w:val="00326069"/>
    <w:rsid w:val="00332129"/>
    <w:rsid w:val="00340EC5"/>
    <w:rsid w:val="00354E59"/>
    <w:rsid w:val="003577A5"/>
    <w:rsid w:val="00362174"/>
    <w:rsid w:val="00362FA7"/>
    <w:rsid w:val="00366CC3"/>
    <w:rsid w:val="00380767"/>
    <w:rsid w:val="00380C71"/>
    <w:rsid w:val="0038779B"/>
    <w:rsid w:val="00390F24"/>
    <w:rsid w:val="003C3651"/>
    <w:rsid w:val="003C497A"/>
    <w:rsid w:val="003D0B1E"/>
    <w:rsid w:val="003D37D8"/>
    <w:rsid w:val="003E440E"/>
    <w:rsid w:val="0040347C"/>
    <w:rsid w:val="0040545E"/>
    <w:rsid w:val="00406EDF"/>
    <w:rsid w:val="004073E7"/>
    <w:rsid w:val="00426133"/>
    <w:rsid w:val="004303FF"/>
    <w:rsid w:val="004356B6"/>
    <w:rsid w:val="004358AB"/>
    <w:rsid w:val="00443DBF"/>
    <w:rsid w:val="00450414"/>
    <w:rsid w:val="004622D3"/>
    <w:rsid w:val="00464777"/>
    <w:rsid w:val="00493320"/>
    <w:rsid w:val="004A3F36"/>
    <w:rsid w:val="004C1BB1"/>
    <w:rsid w:val="004E6E2A"/>
    <w:rsid w:val="00527B30"/>
    <w:rsid w:val="00537A63"/>
    <w:rsid w:val="00551782"/>
    <w:rsid w:val="00555FCF"/>
    <w:rsid w:val="00557B5E"/>
    <w:rsid w:val="005D50B8"/>
    <w:rsid w:val="005E115A"/>
    <w:rsid w:val="005F06C7"/>
    <w:rsid w:val="005F6D63"/>
    <w:rsid w:val="005F708D"/>
    <w:rsid w:val="00615276"/>
    <w:rsid w:val="00617FD5"/>
    <w:rsid w:val="00626348"/>
    <w:rsid w:val="00644445"/>
    <w:rsid w:val="00694093"/>
    <w:rsid w:val="006C04E4"/>
    <w:rsid w:val="006C7656"/>
    <w:rsid w:val="006D73DB"/>
    <w:rsid w:val="006E2DBD"/>
    <w:rsid w:val="00733E9F"/>
    <w:rsid w:val="00761242"/>
    <w:rsid w:val="007C309F"/>
    <w:rsid w:val="007D08FF"/>
    <w:rsid w:val="007D779D"/>
    <w:rsid w:val="007E2E06"/>
    <w:rsid w:val="007E441C"/>
    <w:rsid w:val="007F339B"/>
    <w:rsid w:val="008070A8"/>
    <w:rsid w:val="00822701"/>
    <w:rsid w:val="00841FF7"/>
    <w:rsid w:val="00855890"/>
    <w:rsid w:val="00873798"/>
    <w:rsid w:val="00882F07"/>
    <w:rsid w:val="00891FC0"/>
    <w:rsid w:val="008B7726"/>
    <w:rsid w:val="008C331D"/>
    <w:rsid w:val="008D0A5F"/>
    <w:rsid w:val="008D17E0"/>
    <w:rsid w:val="0090174B"/>
    <w:rsid w:val="00926539"/>
    <w:rsid w:val="0093769D"/>
    <w:rsid w:val="00943690"/>
    <w:rsid w:val="00951AB0"/>
    <w:rsid w:val="00960C73"/>
    <w:rsid w:val="0098113D"/>
    <w:rsid w:val="00991870"/>
    <w:rsid w:val="009A1426"/>
    <w:rsid w:val="009A4935"/>
    <w:rsid w:val="009A6445"/>
    <w:rsid w:val="009B57E5"/>
    <w:rsid w:val="009C1E2E"/>
    <w:rsid w:val="009F07DA"/>
    <w:rsid w:val="009F5AA7"/>
    <w:rsid w:val="00A0083A"/>
    <w:rsid w:val="00A01E14"/>
    <w:rsid w:val="00A14BCB"/>
    <w:rsid w:val="00A30E6E"/>
    <w:rsid w:val="00A367C6"/>
    <w:rsid w:val="00A65922"/>
    <w:rsid w:val="00A728B2"/>
    <w:rsid w:val="00AD1B87"/>
    <w:rsid w:val="00AF1700"/>
    <w:rsid w:val="00AF6C70"/>
    <w:rsid w:val="00B05FC0"/>
    <w:rsid w:val="00B76093"/>
    <w:rsid w:val="00B85ED4"/>
    <w:rsid w:val="00BD4F23"/>
    <w:rsid w:val="00BE1A2D"/>
    <w:rsid w:val="00BF77E8"/>
    <w:rsid w:val="00C04EE8"/>
    <w:rsid w:val="00C050B2"/>
    <w:rsid w:val="00C14660"/>
    <w:rsid w:val="00C32250"/>
    <w:rsid w:val="00C54D74"/>
    <w:rsid w:val="00C564CC"/>
    <w:rsid w:val="00CB0DF2"/>
    <w:rsid w:val="00CC3457"/>
    <w:rsid w:val="00CE5109"/>
    <w:rsid w:val="00D31D50"/>
    <w:rsid w:val="00D53480"/>
    <w:rsid w:val="00D81C24"/>
    <w:rsid w:val="00DC2621"/>
    <w:rsid w:val="00DD268E"/>
    <w:rsid w:val="00E11C17"/>
    <w:rsid w:val="00E15ABE"/>
    <w:rsid w:val="00E36EA2"/>
    <w:rsid w:val="00E42BC5"/>
    <w:rsid w:val="00E7565E"/>
    <w:rsid w:val="00E761D3"/>
    <w:rsid w:val="00E9364F"/>
    <w:rsid w:val="00E94F5C"/>
    <w:rsid w:val="00F12B1E"/>
    <w:rsid w:val="00F2104E"/>
    <w:rsid w:val="00F2328F"/>
    <w:rsid w:val="00F30CD7"/>
    <w:rsid w:val="00F45AC4"/>
    <w:rsid w:val="00F51732"/>
    <w:rsid w:val="00F517DD"/>
    <w:rsid w:val="00FB24D4"/>
    <w:rsid w:val="00FC2DDD"/>
    <w:rsid w:val="00FD7E5F"/>
    <w:rsid w:val="00FE3030"/>
    <w:rsid w:val="00FE5181"/>
    <w:rsid w:val="00FE6E22"/>
    <w:rsid w:val="00FE75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qFormat/>
    <w:rsid w:val="00F12B1E"/>
    <w:pPr>
      <w:widowControl w:val="0"/>
      <w:adjustRightInd/>
      <w:snapToGrid/>
      <w:spacing w:after="0"/>
      <w:jc w:val="center"/>
      <w:outlineLvl w:val="0"/>
    </w:pPr>
    <w:rPr>
      <w:rFonts w:ascii="Times New Roman" w:eastAsia="宋体" w:hAnsi="Times New Roman" w:cs="Times New Roman"/>
      <w:b/>
      <w:kern w:val="44"/>
      <w:sz w:val="44"/>
      <w:szCs w:val="20"/>
    </w:rPr>
  </w:style>
  <w:style w:type="paragraph" w:styleId="2">
    <w:name w:val="heading 2"/>
    <w:basedOn w:val="a"/>
    <w:next w:val="a"/>
    <w:link w:val="2Char"/>
    <w:qFormat/>
    <w:rsid w:val="00F12B1E"/>
    <w:pPr>
      <w:keepNext/>
      <w:keepLines/>
      <w:widowControl w:val="0"/>
      <w:topLinePunct/>
      <w:spacing w:beforeLines="80" w:afterLines="80"/>
      <w:jc w:val="both"/>
      <w:outlineLvl w:val="1"/>
    </w:pPr>
    <w:rPr>
      <w:rFonts w:ascii="Arial" w:eastAsia="黑体" w:hAnsi="Arial" w:cs="Times New Roman"/>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12B1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12B1E"/>
    <w:rPr>
      <w:rFonts w:ascii="Tahoma" w:hAnsi="Tahoma"/>
      <w:sz w:val="18"/>
      <w:szCs w:val="18"/>
    </w:rPr>
  </w:style>
  <w:style w:type="paragraph" w:styleId="a4">
    <w:name w:val="footer"/>
    <w:basedOn w:val="a"/>
    <w:link w:val="Char0"/>
    <w:uiPriority w:val="99"/>
    <w:semiHidden/>
    <w:unhideWhenUsed/>
    <w:rsid w:val="00F12B1E"/>
    <w:pPr>
      <w:tabs>
        <w:tab w:val="center" w:pos="4153"/>
        <w:tab w:val="right" w:pos="8306"/>
      </w:tabs>
    </w:pPr>
    <w:rPr>
      <w:sz w:val="18"/>
      <w:szCs w:val="18"/>
    </w:rPr>
  </w:style>
  <w:style w:type="character" w:customStyle="1" w:styleId="Char0">
    <w:name w:val="页脚 Char"/>
    <w:basedOn w:val="a0"/>
    <w:link w:val="a4"/>
    <w:uiPriority w:val="99"/>
    <w:semiHidden/>
    <w:rsid w:val="00F12B1E"/>
    <w:rPr>
      <w:rFonts w:ascii="Tahoma" w:hAnsi="Tahoma"/>
      <w:sz w:val="18"/>
      <w:szCs w:val="18"/>
    </w:rPr>
  </w:style>
  <w:style w:type="character" w:customStyle="1" w:styleId="1Char">
    <w:name w:val="标题 1 Char"/>
    <w:basedOn w:val="a0"/>
    <w:link w:val="1"/>
    <w:rsid w:val="00F12B1E"/>
    <w:rPr>
      <w:rFonts w:ascii="Times New Roman" w:eastAsia="宋体" w:hAnsi="Times New Roman" w:cs="Times New Roman"/>
      <w:b/>
      <w:kern w:val="44"/>
      <w:sz w:val="44"/>
      <w:szCs w:val="20"/>
    </w:rPr>
  </w:style>
  <w:style w:type="character" w:customStyle="1" w:styleId="2Char">
    <w:name w:val="标题 2 Char"/>
    <w:basedOn w:val="a0"/>
    <w:link w:val="2"/>
    <w:rsid w:val="00F12B1E"/>
    <w:rPr>
      <w:rFonts w:ascii="Arial" w:eastAsia="黑体" w:hAnsi="Arial" w:cs="Times New Roman"/>
      <w:kern w:val="2"/>
      <w:sz w:val="21"/>
      <w:szCs w:val="20"/>
    </w:rPr>
  </w:style>
  <w:style w:type="character" w:styleId="a5">
    <w:name w:val="Hyperlink"/>
    <w:basedOn w:val="a0"/>
    <w:rsid w:val="00F12B1E"/>
    <w:rPr>
      <w:color w:val="0000FF"/>
      <w:u w:val="single"/>
    </w:rPr>
  </w:style>
  <w:style w:type="paragraph" w:customStyle="1" w:styleId="10">
    <w:name w:val="列表1"/>
    <w:basedOn w:val="a"/>
    <w:rsid w:val="00F12B1E"/>
    <w:pPr>
      <w:widowControl w:val="0"/>
      <w:adjustRightInd/>
      <w:snapToGrid/>
      <w:spacing w:after="0"/>
      <w:ind w:left="200" w:hangingChars="200" w:hanging="200"/>
      <w:jc w:val="both"/>
    </w:pPr>
    <w:rPr>
      <w:rFonts w:ascii="Times New Roman" w:eastAsia="宋体" w:hAnsi="Times New Roman" w:cs="Times New Roman"/>
      <w:kern w:val="2"/>
      <w:sz w:val="21"/>
      <w:szCs w:val="24"/>
    </w:rPr>
  </w:style>
  <w:style w:type="paragraph" w:styleId="a6">
    <w:name w:val="Date"/>
    <w:basedOn w:val="a"/>
    <w:next w:val="a"/>
    <w:link w:val="Char1"/>
    <w:uiPriority w:val="99"/>
    <w:semiHidden/>
    <w:unhideWhenUsed/>
    <w:rsid w:val="00926539"/>
    <w:pPr>
      <w:ind w:leftChars="2500" w:left="100"/>
    </w:pPr>
  </w:style>
  <w:style w:type="character" w:customStyle="1" w:styleId="Char1">
    <w:name w:val="日期 Char"/>
    <w:basedOn w:val="a0"/>
    <w:link w:val="a6"/>
    <w:uiPriority w:val="99"/>
    <w:semiHidden/>
    <w:rsid w:val="00926539"/>
    <w:rPr>
      <w:rFonts w:ascii="Tahoma" w:hAnsi="Tahoma"/>
    </w:rPr>
  </w:style>
</w:styles>
</file>

<file path=word/webSettings.xml><?xml version="1.0" encoding="utf-8"?>
<w:webSettings xmlns:r="http://schemas.openxmlformats.org/officeDocument/2006/relationships" xmlns:w="http://schemas.openxmlformats.org/wordprocessingml/2006/main">
  <w:divs>
    <w:div w:id="382024160">
      <w:bodyDiv w:val="1"/>
      <w:marLeft w:val="0"/>
      <w:marRight w:val="0"/>
      <w:marTop w:val="0"/>
      <w:marBottom w:val="0"/>
      <w:divBdr>
        <w:top w:val="none" w:sz="0" w:space="0" w:color="auto"/>
        <w:left w:val="none" w:sz="0" w:space="0" w:color="auto"/>
        <w:bottom w:val="none" w:sz="0" w:space="0" w:color="auto"/>
        <w:right w:val="none" w:sz="0" w:space="0" w:color="auto"/>
      </w:divBdr>
    </w:div>
    <w:div w:id="1153445313">
      <w:bodyDiv w:val="1"/>
      <w:marLeft w:val="0"/>
      <w:marRight w:val="0"/>
      <w:marTop w:val="0"/>
      <w:marBottom w:val="0"/>
      <w:divBdr>
        <w:top w:val="none" w:sz="0" w:space="0" w:color="auto"/>
        <w:left w:val="none" w:sz="0" w:space="0" w:color="auto"/>
        <w:bottom w:val="none" w:sz="0" w:space="0" w:color="auto"/>
        <w:right w:val="none" w:sz="0" w:space="0" w:color="auto"/>
      </w:divBdr>
    </w:div>
    <w:div w:id="1440182065">
      <w:bodyDiv w:val="1"/>
      <w:marLeft w:val="0"/>
      <w:marRight w:val="0"/>
      <w:marTop w:val="0"/>
      <w:marBottom w:val="0"/>
      <w:divBdr>
        <w:top w:val="none" w:sz="0" w:space="0" w:color="auto"/>
        <w:left w:val="none" w:sz="0" w:space="0" w:color="auto"/>
        <w:bottom w:val="none" w:sz="0" w:space="0" w:color="auto"/>
        <w:right w:val="none" w:sz="0" w:space="0" w:color="auto"/>
      </w:divBdr>
    </w:div>
    <w:div w:id="1726491177">
      <w:bodyDiv w:val="1"/>
      <w:marLeft w:val="0"/>
      <w:marRight w:val="0"/>
      <w:marTop w:val="0"/>
      <w:marBottom w:val="0"/>
      <w:divBdr>
        <w:top w:val="none" w:sz="0" w:space="0" w:color="auto"/>
        <w:left w:val="none" w:sz="0" w:space="0" w:color="auto"/>
        <w:bottom w:val="none" w:sz="0" w:space="0" w:color="auto"/>
        <w:right w:val="none" w:sz="0" w:space="0" w:color="auto"/>
      </w:divBdr>
    </w:div>
    <w:div w:id="210595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bidding.cn" TargetMode="External"/><Relationship Id="rId3" Type="http://schemas.openxmlformats.org/officeDocument/2006/relationships/settings" Target="settings.xml"/><Relationship Id="rId7" Type="http://schemas.openxmlformats.org/officeDocument/2006/relationships/hyperlink" Target="https://ecp.sgcc.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bpubservic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13</Pages>
  <Words>1461</Words>
  <Characters>8334</Characters>
  <Application>Microsoft Office Word</Application>
  <DocSecurity>0</DocSecurity>
  <Lines>69</Lines>
  <Paragraphs>19</Paragraphs>
  <ScaleCrop>false</ScaleCrop>
  <Company>中国微软</Company>
  <LinksUpToDate>false</LinksUpToDate>
  <CharactersWithSpaces>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174</cp:revision>
  <cp:lastPrinted>2018-01-16T02:19:00Z</cp:lastPrinted>
  <dcterms:created xsi:type="dcterms:W3CDTF">2018-01-05T07:22:00Z</dcterms:created>
  <dcterms:modified xsi:type="dcterms:W3CDTF">2018-02-10T02:37:00Z</dcterms:modified>
</cp:coreProperties>
</file>